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5</w:t>
      </w:r>
    </w:p>
    <w:p>
      <w:pPr>
        <w:spacing w:line="760" w:lineRule="exact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衢州学院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课程思政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课程类项目</w:t>
      </w:r>
    </w:p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>
      <w:pPr>
        <w:spacing w:line="40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课程类型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□公共类  □专业类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实践类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</w:p>
    <w:p>
      <w:pPr>
        <w:spacing w:line="40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eastAsia="仿宋_GB2312"/>
          <w:sz w:val="32"/>
          <w:szCs w:val="32"/>
          <w:lang w:val="en-US" w:eastAsia="zh-CN"/>
        </w:rPr>
        <w:t>学院（部）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一、课程基本信息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公共类：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公共课/通识教育课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专业类：  □ 专业基础课  □专业必修课  □专业选修课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 xml:space="preserve">必修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开课年级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学时/学分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□学时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学时   □学分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课程形式</w:t>
            </w:r>
          </w:p>
        </w:tc>
        <w:tc>
          <w:tcPr>
            <w:tcW w:w="6338" w:type="dxa"/>
            <w:noWrap w:val="0"/>
            <w:vAlign w:val="center"/>
          </w:tcPr>
          <w:p>
            <w:pPr>
              <w:spacing w:line="360" w:lineRule="auto"/>
              <w:ind w:left="1680" w:hanging="1680" w:hangingChars="7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□线上课程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线下课程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□线上线下混合式课程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left="1680" w:hanging="1680" w:hangingChars="7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社会实践课程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课程立项以来最近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两期</w:t>
            </w:r>
            <w:r>
              <w:rPr>
                <w:rFonts w:hint="eastAsia" w:eastAsia="仿宋_GB2312"/>
                <w:sz w:val="24"/>
                <w:lang w:val="en-US" w:eastAsia="zh-CN"/>
              </w:rPr>
              <w:t>的</w:t>
            </w:r>
            <w:r>
              <w:rPr>
                <w:rFonts w:eastAsia="仿宋_GB2312"/>
                <w:sz w:val="24"/>
              </w:rPr>
              <w:t>学生总人数</w:t>
            </w:r>
          </w:p>
        </w:tc>
        <w:tc>
          <w:tcPr>
            <w:tcW w:w="63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二、授课教师（团队）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4"/>
        <w:gridCol w:w="1046"/>
        <w:gridCol w:w="1275"/>
        <w:gridCol w:w="1185"/>
        <w:gridCol w:w="123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717" w:type="dxa"/>
            <w:gridSpan w:val="7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（序号1为课程负责人，课程负责人及团队其他主要成员总人数限5人之内）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452" w:type="dxa"/>
            <w:noWrap w:val="0"/>
            <w:vAlign w:val="top"/>
          </w:tcPr>
          <w:p>
            <w:pPr>
              <w:spacing w:line="340" w:lineRule="atLeast"/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三、课程建设成效</w:t>
      </w:r>
    </w:p>
    <w:tbl>
      <w:tblPr>
        <w:tblStyle w:val="3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66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 课程</w:t>
            </w:r>
            <w:r>
              <w:rPr>
                <w:rFonts w:ascii="Times New Roman" w:hAnsi="Times New Roman" w:eastAsia="仿宋_GB2312" w:cs="Times New Roman"/>
                <w:sz w:val="24"/>
              </w:rPr>
              <w:t>立项时预期成果与效果（按原立项申请书填写）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  <w:jc w:val="center"/>
        </w:trPr>
        <w:tc>
          <w:tcPr>
            <w:tcW w:w="8666" w:type="dxa"/>
            <w:noWrap w:val="0"/>
            <w:vAlign w:val="center"/>
          </w:tcPr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666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right="-103" w:rightChars="-4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立项以来，课程思政工作开展的情况、思政育人内容与资源建设以及应用情况、课程成绩评定方式、课程评价及改革成效、实践成果、改革创新成效等（包含教学大纲、指标体系、培养模式、教材、论文、专著、成果专利等清单，刊物论著需注明名称、发表时间及卷期号）</w:t>
            </w: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00" w:lineRule="exact"/>
              <w:ind w:right="-103" w:rightChars="-49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00" w:lineRule="exact"/>
              <w:ind w:right="-103" w:rightChars="-4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jc w:val="both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四、经费使用</w:t>
      </w:r>
    </w:p>
    <w:tbl>
      <w:tblPr>
        <w:tblStyle w:val="3"/>
        <w:tblW w:w="862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862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课程建设经费使用情况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/>
    <w:p>
      <w:pPr>
        <w:spacing w:line="400" w:lineRule="exact"/>
        <w:jc w:val="both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五、检查意见</w:t>
      </w:r>
    </w:p>
    <w:tbl>
      <w:tblPr>
        <w:tblStyle w:val="3"/>
        <w:tblW w:w="862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8625" w:type="dxa"/>
            <w:noWrap w:val="0"/>
            <w:vAlign w:val="top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1.专家组意见</w:t>
            </w:r>
          </w:p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签字：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8625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.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学院（部）意见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负责人签字：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（盖章）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625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3.学校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意见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4680" w:firstLineChars="19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ind w:firstLine="6480" w:firstLineChars="2700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CF297"/>
    <w:multiLevelType w:val="singleLevel"/>
    <w:tmpl w:val="546CF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E32E1"/>
    <w:rsid w:val="21000F1A"/>
    <w:rsid w:val="2EA019D3"/>
    <w:rsid w:val="37755337"/>
    <w:rsid w:val="387051A4"/>
    <w:rsid w:val="4CFC7F94"/>
    <w:rsid w:val="560C0379"/>
    <w:rsid w:val="62261FD1"/>
    <w:rsid w:val="6C4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2023-09-18T08:01:00Z</dcterms:created>
  <dc:creator>Administrator</dc:creator>
  <cp:lastModifiedBy>舒馨月</cp:lastModifiedBy>
  <dcterms:modified xsi:type="dcterms:W3CDTF">2023-09-19T00:57:55Z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