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both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附件2</w:t>
      </w:r>
      <w:r>
        <w:rPr>
          <w:rFonts w:hint="eastAsia" w:ascii="宋体" w:hAnsi="宋体"/>
          <w:sz w:val="32"/>
          <w:szCs w:val="32"/>
        </w:rPr>
        <w:t xml:space="preserve">                     </w:t>
      </w:r>
    </w:p>
    <w:p>
      <w:pPr>
        <w:spacing w:line="3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20" w:lineRule="exact"/>
        <w:jc w:val="center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参与结题验收的</w:t>
      </w:r>
      <w:r>
        <w:rPr>
          <w:rFonts w:hint="eastAsia" w:ascii="宋体" w:hAnsi="宋体"/>
          <w:b/>
          <w:sz w:val="36"/>
          <w:szCs w:val="36"/>
        </w:rPr>
        <w:t>校级</w:t>
      </w:r>
      <w:r>
        <w:rPr>
          <w:rFonts w:hint="eastAsia" w:ascii="宋体" w:hAnsi="宋体"/>
          <w:b/>
          <w:sz w:val="36"/>
          <w:szCs w:val="36"/>
          <w:lang w:eastAsia="zh-CN"/>
        </w:rPr>
        <w:t>课程思政项目</w:t>
      </w:r>
    </w:p>
    <w:p>
      <w:pPr>
        <w:jc w:val="both"/>
        <w:rPr>
          <w:rFonts w:ascii="宋体" w:hAnsi="宋体" w:cs="宋体"/>
          <w:b/>
          <w:sz w:val="16"/>
          <w:szCs w:val="16"/>
        </w:rPr>
      </w:pPr>
    </w:p>
    <w:tbl>
      <w:tblPr>
        <w:tblStyle w:val="2"/>
        <w:tblW w:w="9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2250"/>
        <w:gridCol w:w="1110"/>
        <w:gridCol w:w="2922"/>
        <w:gridCol w:w="1166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tblHeader/>
          <w:jc w:val="center"/>
        </w:trPr>
        <w:tc>
          <w:tcPr>
            <w:tcW w:w="70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b/>
                <w:sz w:val="16"/>
                <w:szCs w:val="16"/>
                <w:lang w:eastAsia="zh-CN"/>
              </w:rPr>
              <w:t>序号</w:t>
            </w:r>
          </w:p>
        </w:tc>
        <w:tc>
          <w:tcPr>
            <w:tcW w:w="22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学院（部）</w:t>
            </w:r>
          </w:p>
        </w:tc>
        <w:tc>
          <w:tcPr>
            <w:tcW w:w="111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2922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116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立项年度</w:t>
            </w:r>
          </w:p>
        </w:tc>
        <w:tc>
          <w:tcPr>
            <w:tcW w:w="1728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立项类别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2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化学与材料工程学院</w:t>
            </w:r>
          </w:p>
        </w:tc>
        <w:tc>
          <w:tcPr>
            <w:tcW w:w="111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麻彬妮</w:t>
            </w:r>
          </w:p>
        </w:tc>
        <w:tc>
          <w:tcPr>
            <w:tcW w:w="2922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物理性污染控制工程</w:t>
            </w:r>
          </w:p>
        </w:tc>
        <w:tc>
          <w:tcPr>
            <w:tcW w:w="1166" w:type="dxa"/>
            <w:vMerge w:val="restar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2020</w:t>
            </w:r>
          </w:p>
        </w:tc>
        <w:tc>
          <w:tcPr>
            <w:tcW w:w="1728" w:type="dxa"/>
            <w:vMerge w:val="restar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课程思政建设项目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外国语学院</w:t>
            </w:r>
          </w:p>
        </w:tc>
        <w:tc>
          <w:tcPr>
            <w:tcW w:w="111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李  敏</w:t>
            </w:r>
          </w:p>
        </w:tc>
        <w:tc>
          <w:tcPr>
            <w:tcW w:w="2922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日语</w:t>
            </w:r>
          </w:p>
        </w:tc>
        <w:tc>
          <w:tcPr>
            <w:tcW w:w="1166" w:type="dxa"/>
            <w:vMerge w:val="continue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11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鲁红权</w:t>
            </w:r>
          </w:p>
        </w:tc>
        <w:tc>
          <w:tcPr>
            <w:tcW w:w="2922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工程力学1</w:t>
            </w:r>
          </w:p>
        </w:tc>
        <w:tc>
          <w:tcPr>
            <w:tcW w:w="1166" w:type="dxa"/>
            <w:vMerge w:val="continue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1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罗晰文</w:t>
            </w:r>
          </w:p>
        </w:tc>
        <w:tc>
          <w:tcPr>
            <w:tcW w:w="2922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金融学</w:t>
            </w:r>
          </w:p>
        </w:tc>
        <w:tc>
          <w:tcPr>
            <w:tcW w:w="1166" w:type="dxa"/>
            <w:vMerge w:val="continue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化学与材料工程学院</w:t>
            </w:r>
          </w:p>
        </w:tc>
        <w:tc>
          <w:tcPr>
            <w:tcW w:w="111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王玉林</w:t>
            </w:r>
          </w:p>
        </w:tc>
        <w:tc>
          <w:tcPr>
            <w:tcW w:w="2922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无机及分析化学</w:t>
            </w:r>
          </w:p>
        </w:tc>
        <w:tc>
          <w:tcPr>
            <w:tcW w:w="1166" w:type="dxa"/>
            <w:vMerge w:val="restar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1728" w:type="dxa"/>
            <w:vMerge w:val="restar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课程思政示范课程建设项目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2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化学与材料工程学院</w:t>
            </w:r>
          </w:p>
        </w:tc>
        <w:tc>
          <w:tcPr>
            <w:tcW w:w="111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李建光</w:t>
            </w:r>
          </w:p>
        </w:tc>
        <w:tc>
          <w:tcPr>
            <w:tcW w:w="2922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环境监测实验</w:t>
            </w:r>
          </w:p>
        </w:tc>
        <w:tc>
          <w:tcPr>
            <w:tcW w:w="1166" w:type="dxa"/>
            <w:vMerge w:val="continue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2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机械工程学院</w:t>
            </w:r>
          </w:p>
        </w:tc>
        <w:tc>
          <w:tcPr>
            <w:tcW w:w="111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林  杰</w:t>
            </w:r>
          </w:p>
        </w:tc>
        <w:tc>
          <w:tcPr>
            <w:tcW w:w="2922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新能源和可再生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能源系统</w:t>
            </w:r>
          </w:p>
        </w:tc>
        <w:tc>
          <w:tcPr>
            <w:tcW w:w="1166" w:type="dxa"/>
            <w:vMerge w:val="continue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2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机械工程学院</w:t>
            </w:r>
          </w:p>
        </w:tc>
        <w:tc>
          <w:tcPr>
            <w:tcW w:w="111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马腾飞</w:t>
            </w:r>
          </w:p>
        </w:tc>
        <w:tc>
          <w:tcPr>
            <w:tcW w:w="2922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材料分析测试技术</w:t>
            </w:r>
          </w:p>
        </w:tc>
        <w:tc>
          <w:tcPr>
            <w:tcW w:w="1166" w:type="dxa"/>
            <w:vMerge w:val="continue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2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机械工程学院</w:t>
            </w:r>
          </w:p>
        </w:tc>
        <w:tc>
          <w:tcPr>
            <w:tcW w:w="111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仝瑞平</w:t>
            </w:r>
          </w:p>
        </w:tc>
        <w:tc>
          <w:tcPr>
            <w:tcW w:w="2922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普通化学</w:t>
            </w:r>
          </w:p>
        </w:tc>
        <w:tc>
          <w:tcPr>
            <w:tcW w:w="1166" w:type="dxa"/>
            <w:vMerge w:val="continue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25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机械工程学院</w:t>
            </w:r>
          </w:p>
        </w:tc>
        <w:tc>
          <w:tcPr>
            <w:tcW w:w="1110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张冬松</w:t>
            </w:r>
          </w:p>
        </w:tc>
        <w:tc>
          <w:tcPr>
            <w:tcW w:w="2922" w:type="dxa"/>
            <w:noWrap w:val="0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工业设计概论</w:t>
            </w:r>
          </w:p>
        </w:tc>
        <w:tc>
          <w:tcPr>
            <w:tcW w:w="1166" w:type="dxa"/>
            <w:vMerge w:val="continue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建筑工程学院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何晓锐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工程地质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建筑工程学院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姜  帅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混凝土结构基本原理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建筑工程学院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李  菲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建筑设计Ⅲ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建筑工程学院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刘惠南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公共建筑设计原理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建筑工程学院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孙亚丽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工程识图1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电气与信息工程学院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蒋晓丹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数据库原理及应用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电气与信息工程学院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陈佳泉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离散数学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电气与信息工程学院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周小龙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人工智能及其应用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电气与信息工程学院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杨彩云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Python数据分析基础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敬  坤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公共关系学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王新翠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统计学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宣晓岚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网络营销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教师教育学院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吴佳丽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幼儿文学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教师教育学院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刘丽君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小学科学教学设计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教师教育学院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毛立洪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影视后期处理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教师教育学院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朱  溦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线性代数A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教师教育学院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郑  仪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美术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外国语学院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马忠玲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大学英语1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外国语学院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方圆圆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汉英翻译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外国语学院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何  芸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“一带一路”国家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跨文化商务交际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外国语学院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汪  莉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实用英语翻译与写作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化学与材料工程学院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余建刚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问题导向的课程思政探究——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以《含硅聚合物》为例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172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课程思政教学研究项目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机械工程学院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曹  磊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机电专业人才培养与课程思政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有效结合之路的探索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机械工程学院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倪成员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地方高校特色课程思政育人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体系的探索与实践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电气与信息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祝永华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“模拟电子技术”课程思政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改革及实践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林向义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基于“五度”的课程思政育人效果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评价考核研究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商学院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李  平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课程思政背景下创新创业教育理论与实践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教师教育学院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吴佳丽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“多式一体”智慧工作坊思政教学模式探究——以《幼儿文学》课程为例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教师教育学院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朱  溦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思政视角下的线性代数实验设计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外国语学院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廖帮磊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《英美文学》思政教学的实践与反思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外国语学院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林菊叶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孔子儒学文化融入大学英语教学的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路径探究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创业学院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廖文娟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新发展理念视域下思创融合路径的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探索与实践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创业学院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翁盛槟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《劳动安全》课程思政教学改革探索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学生工作处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刘瑞华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“三全育人”视域下应用型本科院校课程思政实践路径研究——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以《大学生心理健康》课程为例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学生工作处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毛文斌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把“先进事迹”融入课堂的《大学生职业规划与就业指导》思政教学改革和实践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教务处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舒馨月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地方应用型高校推进课程思政的</w:t>
            </w:r>
          </w:p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实践路径探析</w:t>
            </w:r>
          </w:p>
        </w:tc>
        <w:tc>
          <w:tcPr>
            <w:tcW w:w="1166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机械工程学院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曹  磊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机电工程教研室</w:t>
            </w:r>
          </w:p>
        </w:tc>
        <w:tc>
          <w:tcPr>
            <w:tcW w:w="116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172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课程思政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示范基层教学组织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外国语学院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何  芸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大学英语教学研究部</w:t>
            </w:r>
          </w:p>
        </w:tc>
        <w:tc>
          <w:tcPr>
            <w:tcW w:w="11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教师教育学院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郑红梅</w:t>
            </w:r>
          </w:p>
        </w:tc>
        <w:tc>
          <w:tcPr>
            <w:tcW w:w="2922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教师教育学院课程思政教学研究分中心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2021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课程思政教学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研究示范分中心</w:t>
            </w:r>
            <w:bookmarkEnd w:id="0"/>
          </w:p>
        </w:tc>
      </w:tr>
    </w:tbl>
    <w:p>
      <w:pPr>
        <w:jc w:val="center"/>
        <w:rPr>
          <w:rFonts w:hint="eastAsia" w:ascii="宋体" w:hAnsi="宋体" w:cs="宋体"/>
          <w:color w:val="auto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17CB0"/>
    <w:rsid w:val="01166C0F"/>
    <w:rsid w:val="021F4F13"/>
    <w:rsid w:val="03342070"/>
    <w:rsid w:val="05470EBE"/>
    <w:rsid w:val="09D64F1B"/>
    <w:rsid w:val="0AA5085F"/>
    <w:rsid w:val="0AE51614"/>
    <w:rsid w:val="0C3629A8"/>
    <w:rsid w:val="11014BD6"/>
    <w:rsid w:val="1A36254E"/>
    <w:rsid w:val="268762D6"/>
    <w:rsid w:val="26EA6366"/>
    <w:rsid w:val="343973C3"/>
    <w:rsid w:val="38992AF2"/>
    <w:rsid w:val="3ACB2B3B"/>
    <w:rsid w:val="428A2325"/>
    <w:rsid w:val="49BB4476"/>
    <w:rsid w:val="4B16005B"/>
    <w:rsid w:val="4C897905"/>
    <w:rsid w:val="4CE126B0"/>
    <w:rsid w:val="539860F6"/>
    <w:rsid w:val="5B563FFF"/>
    <w:rsid w:val="5CF4264E"/>
    <w:rsid w:val="66D56C58"/>
    <w:rsid w:val="6F3441FF"/>
    <w:rsid w:val="70D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  <w:style w:type="character" w:styleId="5">
    <w:name w:val="FollowedHyperlink"/>
    <w:basedOn w:val="3"/>
    <w:qFormat/>
    <w:uiPriority w:val="0"/>
    <w:rPr>
      <w:color w:val="4D7AD8"/>
      <w:u w:val="none"/>
    </w:rPr>
  </w:style>
  <w:style w:type="character" w:styleId="6">
    <w:name w:val="HTML Definition"/>
    <w:basedOn w:val="3"/>
    <w:qFormat/>
    <w:uiPriority w:val="0"/>
    <w:rPr>
      <w:i/>
      <w:iCs/>
    </w:rPr>
  </w:style>
  <w:style w:type="character" w:styleId="7">
    <w:name w:val="Hyperlink"/>
    <w:basedOn w:val="3"/>
    <w:qFormat/>
    <w:uiPriority w:val="0"/>
    <w:rPr>
      <w:color w:val="4D7AD8"/>
      <w:u w:val="none"/>
    </w:rPr>
  </w:style>
  <w:style w:type="character" w:styleId="8">
    <w:name w:val="HTML Code"/>
    <w:basedOn w:val="3"/>
    <w:qFormat/>
    <w:uiPriority w:val="0"/>
    <w:rPr>
      <w:rFonts w:ascii="Consolas" w:hAnsi="Consolas" w:eastAsia="Consolas" w:cs="Consolas"/>
      <w:sz w:val="21"/>
      <w:szCs w:val="21"/>
    </w:rPr>
  </w:style>
  <w:style w:type="character" w:styleId="9">
    <w:name w:val="HTML Keyboard"/>
    <w:basedOn w:val="3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0">
    <w:name w:val="HTML Sample"/>
    <w:basedOn w:val="3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1">
    <w:name w:val="not-pass-node"/>
    <w:basedOn w:val="3"/>
    <w:qFormat/>
    <w:uiPriority w:val="0"/>
    <w:rPr>
      <w:bdr w:val="single" w:color="5ABD6B" w:sz="6" w:space="0"/>
      <w:shd w:val="clear" w:fill="BFF3C3"/>
    </w:rPr>
  </w:style>
  <w:style w:type="character" w:customStyle="1" w:styleId="12">
    <w:name w:val="ant-tree-iconele"/>
    <w:basedOn w:val="3"/>
    <w:qFormat/>
    <w:uiPriority w:val="0"/>
  </w:style>
  <w:style w:type="character" w:customStyle="1" w:styleId="13">
    <w:name w:val="passed-node"/>
    <w:basedOn w:val="3"/>
    <w:qFormat/>
    <w:uiPriority w:val="0"/>
    <w:rPr>
      <w:bdr w:val="single" w:color="49A8D4" w:sz="6" w:space="0"/>
      <w:shd w:val="clear" w:fill="A9E3FF"/>
    </w:rPr>
  </w:style>
  <w:style w:type="character" w:customStyle="1" w:styleId="14">
    <w:name w:val="tmpztreemove_arrow"/>
    <w:basedOn w:val="3"/>
    <w:qFormat/>
    <w:uiPriority w:val="0"/>
  </w:style>
  <w:style w:type="character" w:customStyle="1" w:styleId="15">
    <w:name w:val="ant-radio+*"/>
    <w:basedOn w:val="3"/>
    <w:qFormat/>
    <w:uiPriority w:val="0"/>
  </w:style>
  <w:style w:type="character" w:customStyle="1" w:styleId="16">
    <w:name w:val="ant-tree-switcher5"/>
    <w:basedOn w:val="3"/>
    <w:qFormat/>
    <w:uiPriority w:val="0"/>
  </w:style>
  <w:style w:type="character" w:customStyle="1" w:styleId="17">
    <w:name w:val="ant-tree-checkbox6"/>
    <w:basedOn w:val="3"/>
    <w:qFormat/>
    <w:uiPriority w:val="0"/>
  </w:style>
  <w:style w:type="character" w:customStyle="1" w:styleId="18">
    <w:name w:val="button"/>
    <w:basedOn w:val="3"/>
    <w:qFormat/>
    <w:uiPriority w:val="0"/>
  </w:style>
  <w:style w:type="character" w:customStyle="1" w:styleId="19">
    <w:name w:val="button1"/>
    <w:basedOn w:val="3"/>
    <w:qFormat/>
    <w:uiPriority w:val="0"/>
  </w:style>
  <w:style w:type="character" w:customStyle="1" w:styleId="20">
    <w:name w:val="wea-thumbnails-doc-content-subtitle"/>
    <w:basedOn w:val="3"/>
    <w:qFormat/>
    <w:uiPriority w:val="0"/>
    <w:rPr>
      <w:color w:val="9A9A9A"/>
    </w:rPr>
  </w:style>
  <w:style w:type="character" w:customStyle="1" w:styleId="21">
    <w:name w:val="first-of-type"/>
    <w:basedOn w:val="3"/>
    <w:qFormat/>
    <w:uiPriority w:val="0"/>
    <w:rPr>
      <w:color w:val="FF0000"/>
    </w:rPr>
  </w:style>
  <w:style w:type="character" w:customStyle="1" w:styleId="22">
    <w:name w:val="first-of-type1"/>
    <w:basedOn w:val="3"/>
    <w:qFormat/>
    <w:uiPriority w:val="0"/>
    <w:rPr>
      <w:color w:val="FF0000"/>
    </w:rPr>
  </w:style>
  <w:style w:type="character" w:customStyle="1" w:styleId="23">
    <w:name w:val="ant-select-tree-iconele"/>
    <w:basedOn w:val="3"/>
    <w:qFormat/>
    <w:uiPriority w:val="0"/>
  </w:style>
  <w:style w:type="character" w:customStyle="1" w:styleId="24">
    <w:name w:val="ant-select-tree-checkbox2"/>
    <w:basedOn w:val="3"/>
    <w:qFormat/>
    <w:uiPriority w:val="0"/>
  </w:style>
  <w:style w:type="character" w:customStyle="1" w:styleId="25">
    <w:name w:val="ant-select-tree-switcher"/>
    <w:basedOn w:val="3"/>
    <w:qFormat/>
    <w:uiPriority w:val="0"/>
  </w:style>
  <w:style w:type="character" w:customStyle="1" w:styleId="26">
    <w:name w:val="current-node"/>
    <w:basedOn w:val="3"/>
    <w:qFormat/>
    <w:uiPriority w:val="0"/>
    <w:rPr>
      <w:bdr w:val="single" w:color="F5B87B" w:sz="6" w:space="0"/>
      <w:shd w:val="clear" w:fill="FFE8CC"/>
    </w:rPr>
  </w:style>
  <w:style w:type="character" w:customStyle="1" w:styleId="27">
    <w:name w:val="auto-pass-node"/>
    <w:basedOn w:val="3"/>
    <w:qFormat/>
    <w:uiPriority w:val="0"/>
    <w:rPr>
      <w:bdr w:val="single" w:color="DC4446" w:sz="6" w:space="0"/>
      <w:shd w:val="clear" w:fill="A9E2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2022-09-22T08:09:00Z</dcterms:created>
  <dc:creator>Administrator</dc:creator>
  <cp:lastModifiedBy>舒馨月</cp:lastModifiedBy>
  <dcterms:modified xsi:type="dcterms:W3CDTF">2023-09-18T08:09:18Z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