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80B7E">
      <w:pPr>
        <w:widowControl/>
        <w:shd w:val="clear" w:color="auto" w:fill="FFFFFF"/>
        <w:spacing w:before="100" w:beforeAutospacing="1" w:after="240" w:line="510" w:lineRule="atLeast"/>
        <w:jc w:val="center"/>
        <w:outlineLvl w:val="0"/>
        <w:rPr>
          <w:rFonts w:ascii="方正小标宋简体" w:hAnsi="Segoe UI" w:eastAsia="方正小标宋简体" w:cs="Segoe UI"/>
          <w:b/>
          <w:bCs/>
          <w:color w:val="0F1115"/>
          <w:kern w:val="36"/>
          <w:sz w:val="36"/>
          <w:szCs w:val="36"/>
          <w14:ligatures w14:val="none"/>
        </w:rPr>
      </w:pPr>
      <w:r>
        <w:rPr>
          <w:rFonts w:hint="eastAsia" w:ascii="方正小标宋简体" w:hAnsi="微软雅黑" w:eastAsia="方正小标宋简体" w:cs="微软雅黑"/>
          <w:color w:val="0F1115"/>
          <w:kern w:val="36"/>
          <w:sz w:val="36"/>
          <w:szCs w:val="36"/>
          <w14:ligatures w14:val="none"/>
        </w:rPr>
        <w:t>衢州学院智慧化工及安全微专业招生简章</w:t>
      </w:r>
    </w:p>
    <w:p w14:paraId="7B2D9A17">
      <w:pPr>
        <w:widowControl/>
        <w:shd w:val="clear" w:color="auto" w:fill="FFFFFF"/>
        <w:spacing w:after="0" w:line="400" w:lineRule="exact"/>
        <w:ind w:firstLine="600" w:firstLineChars="200"/>
        <w:outlineLvl w:val="1"/>
        <w:rPr>
          <w:rFonts w:hint="eastAsia"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color w:val="0F1115"/>
          <w:kern w:val="0"/>
          <w:sz w:val="30"/>
          <w:szCs w:val="30"/>
          <w14:ligatures w14:val="none"/>
        </w:rPr>
        <w:t>一、基本信</w:t>
      </w:r>
      <w:r>
        <w:rPr>
          <w:rFonts w:ascii="黑体" w:hAnsi="黑体" w:eastAsia="黑体" w:cs="微软雅黑"/>
          <w:color w:val="0F1115"/>
          <w:kern w:val="0"/>
          <w:sz w:val="30"/>
          <w:szCs w:val="30"/>
          <w14:ligatures w14:val="none"/>
        </w:rPr>
        <w:t>息</w:t>
      </w:r>
    </w:p>
    <w:p w14:paraId="1F7D62D6">
      <w:pPr>
        <w:widowControl/>
        <w:shd w:val="clear" w:color="auto" w:fill="FFFFFF"/>
        <w:spacing w:after="0" w:line="560" w:lineRule="exact"/>
        <w:ind w:left="557" w:leftChars="232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 微专业名称：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智慧化工及安全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 依托专业所在学院：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化学与材料工程学院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3. 合作单位：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巨化集团；浙江大学衢州研究院；衢州膜材料创新研究院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4. 微专业负责人：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余建刚 教授</w:t>
      </w:r>
    </w:p>
    <w:p w14:paraId="28457699">
      <w:pPr>
        <w:widowControl/>
        <w:shd w:val="clear" w:color="auto" w:fill="FFFFFF"/>
        <w:spacing w:after="0" w:line="560" w:lineRule="exact"/>
        <w:ind w:firstLine="600" w:firstLineChars="200"/>
        <w:outlineLvl w:val="1"/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color w:val="0F1115"/>
          <w:kern w:val="0"/>
          <w:sz w:val="30"/>
          <w:szCs w:val="30"/>
          <w14:ligatures w14:val="none"/>
        </w:rPr>
        <w:t>二、专业简</w:t>
      </w:r>
      <w:r>
        <w:rPr>
          <w:rFonts w:ascii="黑体" w:hAnsi="黑体" w:eastAsia="黑体" w:cs="微软雅黑"/>
          <w:color w:val="0F1115"/>
          <w:kern w:val="0"/>
          <w:sz w:val="30"/>
          <w:szCs w:val="30"/>
          <w14:ligatures w14:val="none"/>
        </w:rPr>
        <w:t>介</w:t>
      </w:r>
    </w:p>
    <w:p w14:paraId="181DED1E">
      <w:pPr>
        <w:widowControl/>
        <w:shd w:val="clear" w:color="auto" w:fill="FFFFFF"/>
        <w:spacing w:after="0" w:line="560" w:lineRule="exact"/>
        <w:ind w:firstLine="562" w:firstLineChars="200"/>
        <w:jc w:val="both"/>
        <w:rPr>
          <w:rFonts w:ascii="仿宋_GB2312" w:hAnsi="仿宋_GB2312" w:eastAsia="仿宋_GB2312" w:cs="仿宋_GB2312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14:ligatures w14:val="none"/>
        </w:rPr>
        <w:t xml:space="preserve">1.定位与特色： </w:t>
      </w:r>
      <w:r>
        <w:rPr>
          <w:rFonts w:hint="eastAsia" w:ascii="仿宋_GB2312" w:hAnsi="仿宋_GB2312" w:eastAsia="仿宋_GB2312" w:cs="仿宋_GB2312"/>
          <w:sz w:val="28"/>
          <w:szCs w:val="28"/>
          <w14:ligatures w14:val="none"/>
        </w:rPr>
        <w:t>面向国家“工业互联网+安全生产”战略与区域化工产业智能化转型需求，培养具备 “工艺-安全-智能”三重知识结构的跨学科复合型应用人才，打造以化工安全为根基、以智能技术为引擎、以应急管理为出口的新型能力集成平台。</w:t>
      </w:r>
    </w:p>
    <w:p w14:paraId="274AB830">
      <w:pPr>
        <w:widowControl/>
        <w:shd w:val="clear" w:color="auto" w:fill="FFFFFF"/>
        <w:spacing w:after="0"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14:ligatures w14:val="none"/>
        </w:rPr>
        <w:t>深度交叉融合</w:t>
      </w:r>
      <w:r>
        <w:rPr>
          <w:rFonts w:hint="eastAsia" w:ascii="仿宋_GB2312" w:hAnsi="仿宋_GB2312" w:eastAsia="仿宋_GB2312" w:cs="仿宋_GB2312"/>
          <w:sz w:val="28"/>
          <w:szCs w:val="28"/>
          <w14:ligatures w14:val="none"/>
        </w:rPr>
        <w:t>：融合化学工程、安全工程、人工智能三大领域，重构课程体系。</w:t>
      </w:r>
    </w:p>
    <w:p w14:paraId="31E3A1C0">
      <w:pPr>
        <w:widowControl/>
        <w:shd w:val="clear" w:color="auto" w:fill="FFFFFF"/>
        <w:spacing w:after="0"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14:ligatures w14:val="none"/>
        </w:rPr>
        <w:t>产教智驱实战</w:t>
      </w:r>
      <w:r>
        <w:rPr>
          <w:rFonts w:hint="eastAsia" w:ascii="仿宋_GB2312" w:hAnsi="仿宋_GB2312" w:eastAsia="仿宋_GB2312" w:cs="仿宋_GB2312"/>
          <w:sz w:val="28"/>
          <w:szCs w:val="28"/>
          <w14:ligatures w14:val="none"/>
        </w:rPr>
        <w:t>：与巨化集团等龙头企业共建课程、共组师资，贯穿真实项目与行业案例。</w:t>
      </w:r>
    </w:p>
    <w:p w14:paraId="4BCB7355">
      <w:pPr>
        <w:widowControl/>
        <w:shd w:val="clear" w:color="auto" w:fill="FFFFFF"/>
        <w:spacing w:after="0"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14:ligatures w14:val="none"/>
        </w:rPr>
        <w:t>教学形态智慧化</w:t>
      </w:r>
      <w:r>
        <w:rPr>
          <w:rFonts w:hint="eastAsia" w:ascii="仿宋_GB2312" w:hAnsi="仿宋_GB2312" w:eastAsia="仿宋_GB2312" w:cs="仿宋_GB2312"/>
          <w:sz w:val="28"/>
          <w:szCs w:val="28"/>
          <w14:ligatures w14:val="none"/>
        </w:rPr>
        <w:t>：采用“线上主体、线下精炼、虚实结合”混合教学模式，强化数字化学习与实践能力。</w:t>
      </w:r>
    </w:p>
    <w:p w14:paraId="7292AC8E">
      <w:pPr>
        <w:widowControl/>
        <w:shd w:val="clear" w:color="auto" w:fill="FFFFFF"/>
        <w:spacing w:after="0"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2.适合人群： 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微专业主要面向化学工程与工艺、环境工程等相关专业大二、大三年级学生，为确保学生具备跟进课程所需的基础知识，申请者原则上应主修专业学业成绩良好，且已修读并合格通过至少一门文件中所要求的先修课程。同时，也欢迎对“工业互联网+安全生产”有基本认知或强烈兴趣，且具备一定的团队协作和沟通表达能力的交叉学科领域学生报名。</w:t>
      </w:r>
    </w:p>
    <w:p w14:paraId="721596F4">
      <w:pPr>
        <w:widowControl/>
        <w:shd w:val="clear" w:color="auto" w:fill="FFFFFF"/>
        <w:spacing w:after="0" w:line="560" w:lineRule="exact"/>
        <w:ind w:firstLine="600" w:firstLineChars="200"/>
        <w:jc w:val="both"/>
        <w:rPr>
          <w:rFonts w:hint="eastAsia" w:ascii="黑体" w:hAnsi="黑体" w:eastAsia="黑体" w:cs="微软雅黑"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color w:val="0F1115"/>
          <w:kern w:val="0"/>
          <w:sz w:val="30"/>
          <w:szCs w:val="30"/>
          <w14:ligatures w14:val="none"/>
        </w:rPr>
        <w:t>三、培养目</w:t>
      </w:r>
      <w:r>
        <w:rPr>
          <w:rFonts w:ascii="黑体" w:hAnsi="黑体" w:eastAsia="黑体" w:cs="微软雅黑"/>
          <w:color w:val="0F1115"/>
          <w:kern w:val="0"/>
          <w:sz w:val="30"/>
          <w:szCs w:val="30"/>
          <w14:ligatures w14:val="none"/>
        </w:rPr>
        <w:t>标</w:t>
      </w:r>
    </w:p>
    <w:p w14:paraId="73EF485B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知识层面：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系统掌握化工安全基础理论与智能监测技术，理解大数据与AI在安全决策中的应用逻辑。</w:t>
      </w:r>
    </w:p>
    <w:p w14:paraId="4BDE7F0A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能力层面：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能够开展化工过程智能风险识别、安全数据分析、应急系统设计，具备跨学科项目协作能力。</w:t>
      </w:r>
    </w:p>
    <w:p w14:paraId="0BE6856A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素养层面：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树立“生命至上、智能赋能”的安全价值观，具备持续学习、服务产业的使命感。</w:t>
      </w:r>
    </w:p>
    <w:p w14:paraId="0D646EE7">
      <w:pPr>
        <w:widowControl/>
        <w:shd w:val="clear" w:color="auto" w:fill="FFFFFF"/>
        <w:spacing w:after="0" w:line="560" w:lineRule="exact"/>
        <w:ind w:firstLine="600" w:firstLineChars="200"/>
        <w:outlineLvl w:val="1"/>
        <w:rPr>
          <w:rFonts w:hint="eastAsia" w:ascii="黑体" w:hAnsi="黑体" w:eastAsia="黑体" w:cs="Segoe UI"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color w:val="0F1115"/>
          <w:kern w:val="0"/>
          <w:sz w:val="30"/>
          <w:szCs w:val="30"/>
          <w14:ligatures w14:val="none"/>
        </w:rPr>
        <w:t>四、课程体</w:t>
      </w:r>
      <w:r>
        <w:rPr>
          <w:rFonts w:ascii="黑体" w:hAnsi="黑体" w:eastAsia="黑体" w:cs="微软雅黑"/>
          <w:color w:val="0F1115"/>
          <w:kern w:val="0"/>
          <w:sz w:val="30"/>
          <w:szCs w:val="30"/>
          <w14:ligatures w14:val="none"/>
        </w:rPr>
        <w:t>系</w:t>
      </w:r>
    </w:p>
    <w:p w14:paraId="60FF47C4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1.课程设置</w:t>
      </w:r>
    </w:p>
    <w:tbl>
      <w:tblPr>
        <w:tblStyle w:val="4"/>
        <w:tblW w:w="7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377"/>
        <w:gridCol w:w="610"/>
        <w:gridCol w:w="970"/>
        <w:gridCol w:w="1160"/>
        <w:gridCol w:w="1338"/>
      </w:tblGrid>
      <w:tr w14:paraId="59C15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765" w:type="dxa"/>
            <w:vAlign w:val="center"/>
          </w:tcPr>
          <w:p w14:paraId="3C711EB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序号</w:t>
            </w:r>
          </w:p>
        </w:tc>
        <w:tc>
          <w:tcPr>
            <w:tcW w:w="2377" w:type="dxa"/>
            <w:vAlign w:val="center"/>
          </w:tcPr>
          <w:p w14:paraId="5AB43DA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课程名称</w:t>
            </w:r>
          </w:p>
        </w:tc>
        <w:tc>
          <w:tcPr>
            <w:tcW w:w="610" w:type="dxa"/>
            <w:vAlign w:val="center"/>
          </w:tcPr>
          <w:p w14:paraId="4FAD199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学分</w:t>
            </w:r>
          </w:p>
        </w:tc>
        <w:tc>
          <w:tcPr>
            <w:tcW w:w="970" w:type="dxa"/>
            <w:vAlign w:val="center"/>
          </w:tcPr>
          <w:p w14:paraId="3EBB700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学时</w:t>
            </w:r>
          </w:p>
        </w:tc>
        <w:tc>
          <w:tcPr>
            <w:tcW w:w="1160" w:type="dxa"/>
            <w:vAlign w:val="center"/>
          </w:tcPr>
          <w:p w14:paraId="37C4880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14:ligatures w14:val="none"/>
              </w:rPr>
              <w:t>开课</w:t>
            </w:r>
          </w:p>
          <w:p w14:paraId="09A3D1E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14:ligatures w14:val="none"/>
              </w:rPr>
              <w:t>学期</w:t>
            </w:r>
          </w:p>
        </w:tc>
        <w:tc>
          <w:tcPr>
            <w:tcW w:w="1338" w:type="dxa"/>
            <w:vAlign w:val="center"/>
          </w:tcPr>
          <w:p w14:paraId="6CB7944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14:ligatures w14:val="none"/>
              </w:rPr>
              <w:t>授课方式</w:t>
            </w:r>
          </w:p>
        </w:tc>
      </w:tr>
      <w:tr w14:paraId="26EE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65" w:type="dxa"/>
            <w:vAlign w:val="center"/>
          </w:tcPr>
          <w:p w14:paraId="6A8A275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</w:t>
            </w:r>
          </w:p>
        </w:tc>
        <w:tc>
          <w:tcPr>
            <w:tcW w:w="2377" w:type="dxa"/>
            <w:vAlign w:val="center"/>
          </w:tcPr>
          <w:p w14:paraId="51152F4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化工安全工程导论</w:t>
            </w:r>
          </w:p>
        </w:tc>
        <w:tc>
          <w:tcPr>
            <w:tcW w:w="610" w:type="dxa"/>
            <w:vAlign w:val="center"/>
          </w:tcPr>
          <w:p w14:paraId="34C42A8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64A09EE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8</w:t>
            </w:r>
          </w:p>
        </w:tc>
        <w:tc>
          <w:tcPr>
            <w:tcW w:w="1160" w:type="dxa"/>
            <w:vAlign w:val="center"/>
          </w:tcPr>
          <w:p w14:paraId="00FC517F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第三学年第一学期</w:t>
            </w:r>
          </w:p>
        </w:tc>
        <w:tc>
          <w:tcPr>
            <w:tcW w:w="1338" w:type="dxa"/>
            <w:vAlign w:val="center"/>
          </w:tcPr>
          <w:p w14:paraId="6ACF1F3E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线上教学</w:t>
            </w:r>
          </w:p>
        </w:tc>
      </w:tr>
      <w:tr w14:paraId="29AD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5" w:type="dxa"/>
            <w:vAlign w:val="center"/>
          </w:tcPr>
          <w:p w14:paraId="2938B06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2377" w:type="dxa"/>
            <w:vAlign w:val="center"/>
          </w:tcPr>
          <w:p w14:paraId="7ED5114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安全生产法规与标准</w:t>
            </w:r>
          </w:p>
        </w:tc>
        <w:tc>
          <w:tcPr>
            <w:tcW w:w="610" w:type="dxa"/>
            <w:vAlign w:val="center"/>
          </w:tcPr>
          <w:p w14:paraId="4F0495C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7DF3BE8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0AE20257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第三学年第一学期</w:t>
            </w:r>
          </w:p>
        </w:tc>
        <w:tc>
          <w:tcPr>
            <w:tcW w:w="1338" w:type="dxa"/>
            <w:vAlign w:val="center"/>
          </w:tcPr>
          <w:p w14:paraId="1B80724A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线上教学</w:t>
            </w:r>
          </w:p>
        </w:tc>
      </w:tr>
      <w:tr w14:paraId="7A1AB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5" w:type="dxa"/>
            <w:vAlign w:val="center"/>
          </w:tcPr>
          <w:p w14:paraId="75AD145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3</w:t>
            </w:r>
          </w:p>
        </w:tc>
        <w:tc>
          <w:tcPr>
            <w:tcW w:w="2377" w:type="dxa"/>
            <w:vAlign w:val="center"/>
          </w:tcPr>
          <w:p w14:paraId="0BF2EA0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风险控制与安全评价</w:t>
            </w:r>
          </w:p>
        </w:tc>
        <w:tc>
          <w:tcPr>
            <w:tcW w:w="610" w:type="dxa"/>
            <w:vAlign w:val="center"/>
          </w:tcPr>
          <w:p w14:paraId="0109223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5672E56F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10D8AF6A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第三学年第二学期</w:t>
            </w:r>
          </w:p>
        </w:tc>
        <w:tc>
          <w:tcPr>
            <w:tcW w:w="1338" w:type="dxa"/>
            <w:vAlign w:val="center"/>
          </w:tcPr>
          <w:p w14:paraId="63CE3D83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线上教学</w:t>
            </w:r>
          </w:p>
        </w:tc>
      </w:tr>
      <w:tr w14:paraId="4EAA4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65" w:type="dxa"/>
            <w:vAlign w:val="center"/>
          </w:tcPr>
          <w:p w14:paraId="6E561CC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4</w:t>
            </w:r>
          </w:p>
        </w:tc>
        <w:tc>
          <w:tcPr>
            <w:tcW w:w="2377" w:type="dxa"/>
            <w:vAlign w:val="center"/>
          </w:tcPr>
          <w:p w14:paraId="789AC02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14:ligatures w14:val="none"/>
              </w:rPr>
              <w:t>化工过程与装备安全</w:t>
            </w:r>
          </w:p>
        </w:tc>
        <w:tc>
          <w:tcPr>
            <w:tcW w:w="610" w:type="dxa"/>
            <w:vAlign w:val="center"/>
          </w:tcPr>
          <w:p w14:paraId="63CA8B7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6C55DC8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34F90D24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第三学年第二学期</w:t>
            </w:r>
          </w:p>
        </w:tc>
        <w:tc>
          <w:tcPr>
            <w:tcW w:w="1338" w:type="dxa"/>
            <w:vAlign w:val="center"/>
          </w:tcPr>
          <w:p w14:paraId="5179F49F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线上、线下混合式教学</w:t>
            </w:r>
          </w:p>
        </w:tc>
      </w:tr>
      <w:tr w14:paraId="29E1F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65" w:type="dxa"/>
            <w:vAlign w:val="center"/>
          </w:tcPr>
          <w:p w14:paraId="75DB803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5</w:t>
            </w:r>
          </w:p>
        </w:tc>
        <w:tc>
          <w:tcPr>
            <w:tcW w:w="2377" w:type="dxa"/>
            <w:vAlign w:val="center"/>
          </w:tcPr>
          <w:p w14:paraId="00D1E24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化工安全与环境</w:t>
            </w:r>
          </w:p>
        </w:tc>
        <w:tc>
          <w:tcPr>
            <w:tcW w:w="610" w:type="dxa"/>
            <w:vAlign w:val="center"/>
          </w:tcPr>
          <w:p w14:paraId="0EE23E5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187D8DAF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23B132E7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第四学年第一学期</w:t>
            </w:r>
          </w:p>
        </w:tc>
        <w:tc>
          <w:tcPr>
            <w:tcW w:w="1338" w:type="dxa"/>
            <w:vAlign w:val="center"/>
          </w:tcPr>
          <w:p w14:paraId="5FFA8C37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线上、线下混合式教学</w:t>
            </w:r>
          </w:p>
        </w:tc>
      </w:tr>
      <w:tr w14:paraId="5ED4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65" w:type="dxa"/>
            <w:vAlign w:val="center"/>
          </w:tcPr>
          <w:p w14:paraId="5CB3DCA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6</w:t>
            </w:r>
          </w:p>
        </w:tc>
        <w:tc>
          <w:tcPr>
            <w:tcW w:w="2377" w:type="dxa"/>
            <w:vAlign w:val="center"/>
          </w:tcPr>
          <w:p w14:paraId="7B25520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应急技术与安全管理</w:t>
            </w:r>
          </w:p>
        </w:tc>
        <w:tc>
          <w:tcPr>
            <w:tcW w:w="610" w:type="dxa"/>
            <w:vAlign w:val="center"/>
          </w:tcPr>
          <w:p w14:paraId="61C8C27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6DD8321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1A071379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第四学年第一学期</w:t>
            </w:r>
          </w:p>
        </w:tc>
        <w:tc>
          <w:tcPr>
            <w:tcW w:w="1338" w:type="dxa"/>
            <w:vAlign w:val="center"/>
          </w:tcPr>
          <w:p w14:paraId="1C82BE89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线上教学</w:t>
            </w:r>
          </w:p>
        </w:tc>
      </w:tr>
      <w:tr w14:paraId="0BA0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65" w:type="dxa"/>
            <w:vAlign w:val="center"/>
          </w:tcPr>
          <w:p w14:paraId="5035C36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7</w:t>
            </w:r>
          </w:p>
        </w:tc>
        <w:tc>
          <w:tcPr>
            <w:tcW w:w="2377" w:type="dxa"/>
            <w:vAlign w:val="center"/>
          </w:tcPr>
          <w:p w14:paraId="3996EAC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14:ligatures w14:val="none"/>
              </w:rPr>
              <w:t>化工安全大数据与人工智能</w:t>
            </w:r>
          </w:p>
        </w:tc>
        <w:tc>
          <w:tcPr>
            <w:tcW w:w="610" w:type="dxa"/>
            <w:vAlign w:val="center"/>
          </w:tcPr>
          <w:p w14:paraId="6DBA181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173AA92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407840F8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第四学年第二学期</w:t>
            </w:r>
          </w:p>
        </w:tc>
        <w:tc>
          <w:tcPr>
            <w:tcW w:w="1338" w:type="dxa"/>
            <w:vAlign w:val="center"/>
          </w:tcPr>
          <w:p w14:paraId="606130F9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14:ligatures w14:val="none"/>
              </w:rPr>
              <w:t>线上教学</w:t>
            </w:r>
          </w:p>
        </w:tc>
      </w:tr>
      <w:tr w14:paraId="3D06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142" w:type="dxa"/>
            <w:gridSpan w:val="2"/>
            <w:vAlign w:val="center"/>
          </w:tcPr>
          <w:p w14:paraId="0F1D07F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合计</w:t>
            </w:r>
          </w:p>
        </w:tc>
        <w:tc>
          <w:tcPr>
            <w:tcW w:w="610" w:type="dxa"/>
            <w:vAlign w:val="center"/>
          </w:tcPr>
          <w:p w14:paraId="67C7677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13</w:t>
            </w:r>
          </w:p>
        </w:tc>
        <w:tc>
          <w:tcPr>
            <w:tcW w:w="970" w:type="dxa"/>
            <w:vAlign w:val="center"/>
          </w:tcPr>
          <w:p w14:paraId="67D85CA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208</w:t>
            </w:r>
          </w:p>
        </w:tc>
        <w:tc>
          <w:tcPr>
            <w:tcW w:w="1160" w:type="dxa"/>
            <w:vAlign w:val="center"/>
          </w:tcPr>
          <w:p w14:paraId="72673D25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-</w:t>
            </w:r>
          </w:p>
        </w:tc>
        <w:tc>
          <w:tcPr>
            <w:tcW w:w="1338" w:type="dxa"/>
            <w:vAlign w:val="center"/>
          </w:tcPr>
          <w:p w14:paraId="7DA1A368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18"/>
                <w:szCs w:val="18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14:ligatures w14:val="none"/>
              </w:rPr>
              <w:t>-</w:t>
            </w:r>
          </w:p>
        </w:tc>
      </w:tr>
    </w:tbl>
    <w:p w14:paraId="17EC68DA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 课程特色</w:t>
      </w:r>
    </w:p>
    <w:p w14:paraId="637F331B">
      <w:pPr>
        <w:widowControl/>
        <w:shd w:val="clear" w:color="auto" w:fill="FFFFFF"/>
        <w:spacing w:after="0" w:line="560" w:lineRule="exact"/>
        <w:ind w:firstLine="562" w:firstLineChars="200"/>
        <w:jc w:val="both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打破知识壁垒，智能技术“靶向”融入。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将化工工艺、安全工程、数据科学、智能技术的核心知识进行解构与重组，形成融合性课程。利用人工智能、大数据等工具与方法，精准切入风险预警、设备监控、应急决策等具体化工安全场景，实现“技术为业务赋能”。</w:t>
      </w:r>
    </w:p>
    <w:p w14:paraId="21D890B1">
      <w:pPr>
        <w:widowControl/>
        <w:shd w:val="clear" w:color="auto" w:fill="FFFFFF"/>
        <w:spacing w:after="0" w:line="560" w:lineRule="exact"/>
        <w:ind w:firstLine="562" w:firstLineChars="200"/>
        <w:jc w:val="both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虚实结合，突出“学生中心”的实战演练：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“线上理论+线下研讨+虚拟仿真”三位一体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，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实现在线学习基础知识-课堂进行案例研讨-虚拟仿真系统中沉浸式实训的全链条培养。从入门到毕业，学生以小组形式，连续完成多个由简至繁的真实项目，培养解决复杂工程问题的系统性能力。</w:t>
      </w:r>
    </w:p>
    <w:p w14:paraId="0C338FC6">
      <w:pPr>
        <w:widowControl/>
        <w:shd w:val="clear" w:color="auto" w:fill="FFFFFF"/>
        <w:spacing w:after="0" w:line="560" w:lineRule="exact"/>
        <w:ind w:firstLine="562" w:firstLineChars="200"/>
        <w:jc w:val="both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产教协同，课程内容与行业标准实时同步：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核心课程使用融入企业最新技术规范、事故案例、智能升级需求的动态教学资源，确保教学内容与行业发展同步。校企“双师”同堂授课，关键章节或实践环节由企业专家走进课堂或在线协同教学，传递一线经验与职业标准。</w:t>
      </w:r>
    </w:p>
    <w:p w14:paraId="311F5E9F">
      <w:pPr>
        <w:widowControl/>
        <w:shd w:val="clear" w:color="auto" w:fill="FFFFFF"/>
        <w:spacing w:after="0" w:line="560" w:lineRule="exact"/>
        <w:ind w:firstLine="602" w:firstLineChars="200"/>
        <w:jc w:val="both"/>
        <w:outlineLvl w:val="1"/>
        <w:rPr>
          <w:rFonts w:hint="eastAsia"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五、师资力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量</w:t>
      </w:r>
    </w:p>
    <w:p w14:paraId="139A87A6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校内骨干教师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：来自化学与材料工程学院的多专业跨学科团队。</w:t>
      </w:r>
    </w:p>
    <w:p w14:paraId="3E65D30B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企业产业导师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：巨化集团、浙江大学衢州研究院、衢州膜材料创新研究院等机构的资深工程师与安全管理专家。</w:t>
      </w:r>
    </w:p>
    <w:p w14:paraId="1F15C255">
      <w:pPr>
        <w:widowControl/>
        <w:shd w:val="clear" w:color="auto" w:fill="FFFFFF"/>
        <w:spacing w:after="0" w:line="560" w:lineRule="exact"/>
        <w:ind w:firstLine="562" w:firstLineChars="200"/>
        <w:rPr>
          <w:rFonts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团队结构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：教授4人、副教授1人、博士8人，全部具有企业合作或项目实践经验。</w:t>
      </w:r>
    </w:p>
    <w:p w14:paraId="41B074B5">
      <w:pPr>
        <w:widowControl/>
        <w:shd w:val="clear" w:color="auto" w:fill="FFFFFF"/>
        <w:spacing w:after="0" w:line="560" w:lineRule="exact"/>
        <w:ind w:firstLine="602" w:firstLineChars="200"/>
        <w:outlineLvl w:val="1"/>
        <w:rPr>
          <w:rFonts w:hint="eastAsia"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六、核心优势与亮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点</w:t>
      </w:r>
    </w:p>
    <w:p w14:paraId="12150FF6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Segoe UI Emoji" w:hAnsi="Segoe UI Emoji" w:eastAsia="仿宋_GB2312" w:cs="Segoe UI Emoji"/>
          <w:b/>
          <w:bCs/>
          <w:color w:val="0F1115"/>
          <w:kern w:val="0"/>
          <w:sz w:val="28"/>
          <w:szCs w:val="28"/>
          <w14:ligatures w14:val="none"/>
        </w:rPr>
        <w:t>✅</w:t>
      </w:r>
      <w:r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 “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双师双导”全程赋能</w:t>
      </w:r>
    </w:p>
    <w:p w14:paraId="4D11FB00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每位学生配备校内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学术导师+企业产业导师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，从课程学习到项目实践全程协同指导。</w:t>
      </w:r>
    </w:p>
    <w:p w14:paraId="67833A5E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Segoe UI Emoji" w:hAnsi="Segoe UI Emoji" w:eastAsia="仿宋_GB2312" w:cs="Segoe UI Emoji"/>
          <w:b/>
          <w:bCs/>
          <w:color w:val="0F1115"/>
          <w:kern w:val="0"/>
          <w:sz w:val="28"/>
          <w:szCs w:val="28"/>
          <w14:ligatures w14:val="none"/>
        </w:rPr>
        <w:t>✅</w:t>
      </w:r>
      <w:r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虚实结合的一流平台</w:t>
      </w:r>
    </w:p>
    <w:p w14:paraId="306316E5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依托省级化工虚拟仿真中心、校企共建实训基地，开展“数字孪生+实景演练”沉浸式学习。</w:t>
      </w:r>
    </w:p>
    <w:p w14:paraId="07894D04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Segoe UI Emoji" w:hAnsi="Segoe UI Emoji" w:eastAsia="仿宋_GB2312" w:cs="Segoe UI Emoji"/>
          <w:b/>
          <w:bCs/>
          <w:color w:val="0F1115"/>
          <w:kern w:val="0"/>
          <w:sz w:val="28"/>
          <w:szCs w:val="28"/>
          <w14:ligatures w14:val="none"/>
        </w:rPr>
        <w:t>✅</w:t>
      </w:r>
      <w:r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校企共管机制完善</w:t>
      </w:r>
    </w:p>
    <w:p w14:paraId="395C561D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设立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校企共建委员会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，企业深度参与培养方案设计、课程建设与质量评估。</w:t>
      </w:r>
    </w:p>
    <w:p w14:paraId="5CE3831F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Segoe UI Emoji" w:hAnsi="Segoe UI Emoji" w:eastAsia="仿宋_GB2312" w:cs="Segoe UI Emoji"/>
          <w:b/>
          <w:bCs/>
          <w:color w:val="0F1115"/>
          <w:kern w:val="0"/>
          <w:sz w:val="28"/>
          <w:szCs w:val="28"/>
          <w14:ligatures w14:val="none"/>
        </w:rPr>
        <w:t>✅</w:t>
      </w:r>
      <w:r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学业安排灵活合理</w:t>
      </w:r>
    </w:p>
    <w:p w14:paraId="1F2A350C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线上学习自主安排时间，线下活动（共12学时）集中于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周末/晚间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，不与主修课冲突。</w:t>
      </w:r>
    </w:p>
    <w:p w14:paraId="472FEE22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实施“过程+项目”多维评价，微专业成绩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不影响主修GPA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。</w:t>
      </w:r>
    </w:p>
    <w:p w14:paraId="72504351">
      <w:pPr>
        <w:widowControl/>
        <w:shd w:val="clear" w:color="auto" w:fill="FFFFFF"/>
        <w:spacing w:after="0" w:line="560" w:lineRule="exact"/>
        <w:ind w:firstLine="562" w:firstLineChars="200"/>
        <w:outlineLvl w:val="1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ascii="Segoe UI Emoji" w:hAnsi="Segoe UI Emoji" w:eastAsia="仿宋_GB2312" w:cs="Segoe UI Emoji"/>
          <w:b/>
          <w:bCs/>
          <w:color w:val="0F1115"/>
          <w:kern w:val="0"/>
          <w:sz w:val="28"/>
          <w:szCs w:val="28"/>
          <w14:ligatures w14:val="none"/>
        </w:rPr>
        <w:t>✅</w:t>
      </w:r>
      <w:r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 “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课证共生”提升就业竞争力</w:t>
      </w:r>
    </w:p>
    <w:p w14:paraId="3482DCA7">
      <w:pPr>
        <w:widowControl/>
        <w:shd w:val="clear" w:color="auto" w:fill="FFFFFF"/>
        <w:spacing w:after="0" w:line="560" w:lineRule="exact"/>
        <w:ind w:firstLine="560" w:firstLineChars="200"/>
        <w:outlineLvl w:val="1"/>
        <w:rPr>
          <w:rFonts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课程内容衔接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注册安全工程师（化工安全）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知识体系，助力学生获取行业认可证书。</w:t>
      </w:r>
    </w:p>
    <w:p w14:paraId="57A8D6CD">
      <w:pPr>
        <w:widowControl/>
        <w:shd w:val="clear" w:color="auto" w:fill="FFFFFF"/>
        <w:spacing w:after="0" w:line="560" w:lineRule="exact"/>
        <w:ind w:firstLine="602" w:firstLineChars="200"/>
        <w:outlineLvl w:val="1"/>
        <w:rPr>
          <w:rFonts w:hint="eastAsia"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七、报名与咨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询</w:t>
      </w:r>
    </w:p>
    <w:p w14:paraId="354AD6B6">
      <w:pPr>
        <w:widowControl/>
        <w:shd w:val="clear" w:color="auto" w:fill="FFFFFF"/>
        <w:spacing w:after="0" w:line="560" w:lineRule="exact"/>
        <w:ind w:left="557" w:leftChars="232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选拔方式：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自主报名-资格初审-综合面试-择优录取（每届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15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人）</w:t>
      </w:r>
    </w:p>
    <w:p w14:paraId="3E75879D">
      <w:pPr>
        <w:widowControl/>
        <w:shd w:val="clear" w:color="auto" w:fill="FFFFFF"/>
        <w:spacing w:after="0" w:line="560" w:lineRule="exact"/>
        <w:ind w:firstLine="560" w:firstLineChars="200"/>
        <w:rPr>
          <w:rFonts w:ascii="Times New Roman" w:hAnsi="Times New Roman" w:eastAsia="楷体" w:cs="Times New Roman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请加入钉钉群，后续密切关注群内通知，了解报名条件与方式，选拔与退出机制等。</w:t>
      </w:r>
      <w:bookmarkStart w:id="0" w:name="_GoBack"/>
      <w:bookmarkEnd w:id="0"/>
    </w:p>
    <w:p w14:paraId="3DE05805">
      <w:pPr>
        <w:widowControl/>
        <w:shd w:val="clear" w:color="auto" w:fill="FFFFFF"/>
        <w:spacing w:after="0" w:line="240" w:lineRule="auto"/>
        <w:ind w:firstLine="560" w:firstLineChars="200"/>
        <w:rPr>
          <w:rFonts w:hint="eastAsia" w:ascii="Times New Roman" w:hAnsi="Times New Roman" w:eastAsia="楷体" w:cs="Times New Roman"/>
          <w:color w:val="0F1115"/>
          <w:kern w:val="0"/>
          <w:sz w:val="28"/>
          <w:szCs w:val="28"/>
          <w:lang w:eastAsia="zh-CN"/>
          <w14:ligatures w14:val="none"/>
        </w:rPr>
      </w:pPr>
      <w:r>
        <w:rPr>
          <w:rFonts w:hint="eastAsia" w:ascii="Times New Roman" w:hAnsi="Times New Roman" w:eastAsia="楷体" w:cs="Times New Roman"/>
          <w:color w:val="0F1115"/>
          <w:kern w:val="0"/>
          <w:sz w:val="28"/>
          <w:szCs w:val="28"/>
          <w:lang w:eastAsia="zh-CN"/>
          <w14:ligatures w14:val="none"/>
        </w:rPr>
        <w:drawing>
          <wp:inline distT="0" distB="0" distL="114300" distR="114300">
            <wp:extent cx="2578735" cy="5172710"/>
            <wp:effectExtent l="0" t="0" r="12065" b="8890"/>
            <wp:docPr id="2" name="图片 2" descr="5d1605af1df1b5c9a2b313a25624ef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1605af1df1b5c9a2b313a25624ef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517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BB8AD">
      <w:pPr>
        <w:widowControl/>
        <w:shd w:val="clear" w:color="auto" w:fill="FFFFFF"/>
        <w:spacing w:after="0" w:line="560" w:lineRule="exact"/>
        <w:rPr>
          <w:rFonts w:ascii="Times New Roman" w:hAnsi="Times New Roman" w:eastAsia="楷体" w:cs="Times New Roman"/>
          <w:color w:val="0F1115"/>
          <w:kern w:val="0"/>
          <w:sz w:val="28"/>
          <w:szCs w:val="28"/>
          <w14:ligatures w14:val="none"/>
        </w:rPr>
      </w:pPr>
    </w:p>
    <w:p w14:paraId="5F77513E">
      <w:pPr>
        <w:widowControl/>
        <w:shd w:val="clear" w:color="auto" w:fill="FFFFFF"/>
        <w:spacing w:after="0" w:line="560" w:lineRule="exact"/>
        <w:ind w:firstLine="562" w:firstLineChars="200"/>
        <w:rPr>
          <w:rFonts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咨询联系：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余老师 15857089000</w:t>
      </w:r>
    </w:p>
    <w:p w14:paraId="30DBEC48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</w:p>
    <w:p w14:paraId="7DC3EDE3">
      <w:pPr>
        <w:widowControl/>
        <w:shd w:val="clear" w:color="auto" w:fill="FFFFFF"/>
        <w:spacing w:after="0" w:line="560" w:lineRule="exact"/>
        <w:ind w:firstLine="560" w:firstLineChars="200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在化工智能化浪潮中，安全是发展的生命线。</w:t>
      </w:r>
    </w:p>
    <w:p w14:paraId="608A27C8">
      <w:pPr>
        <w:widowControl/>
        <w:shd w:val="clear" w:color="auto" w:fill="FFFFFF"/>
        <w:spacing w:after="0" w:line="560" w:lineRule="exact"/>
        <w:ind w:firstLine="560" w:firstLineChars="200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选择“智慧化工及安全”微专业，</w:t>
      </w:r>
    </w:p>
    <w:p w14:paraId="2F25097C">
      <w:pPr>
        <w:widowControl/>
        <w:shd w:val="clear" w:color="auto" w:fill="FFFFFF"/>
        <w:spacing w:after="0" w:line="56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不仅是一次学习，更是一次面向未来的能力投资。</w:t>
      </w:r>
    </w:p>
    <w:p w14:paraId="35BD112C">
      <w:pPr>
        <w:widowControl/>
        <w:shd w:val="clear" w:color="auto" w:fill="FFFFFF"/>
        <w:spacing w:after="0" w:line="560" w:lineRule="exact"/>
        <w:ind w:firstLine="562" w:firstLineChars="200"/>
        <w:rPr>
          <w:rFonts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智能驱动安全，安全赋能产业——我们在这里，等你同行！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8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BE"/>
    <w:rsid w:val="0000761E"/>
    <w:rsid w:val="0000781B"/>
    <w:rsid w:val="000619AF"/>
    <w:rsid w:val="000643BE"/>
    <w:rsid w:val="000719DC"/>
    <w:rsid w:val="00073A4E"/>
    <w:rsid w:val="00074186"/>
    <w:rsid w:val="00087E54"/>
    <w:rsid w:val="000919B1"/>
    <w:rsid w:val="000D3CF7"/>
    <w:rsid w:val="00106DFD"/>
    <w:rsid w:val="00110126"/>
    <w:rsid w:val="001324F6"/>
    <w:rsid w:val="00163731"/>
    <w:rsid w:val="001B2E5D"/>
    <w:rsid w:val="001E0ED1"/>
    <w:rsid w:val="00206BEE"/>
    <w:rsid w:val="002754BE"/>
    <w:rsid w:val="00295797"/>
    <w:rsid w:val="002959FD"/>
    <w:rsid w:val="002C4297"/>
    <w:rsid w:val="002C4D3F"/>
    <w:rsid w:val="002D3A9E"/>
    <w:rsid w:val="00316C32"/>
    <w:rsid w:val="00331A85"/>
    <w:rsid w:val="003855BD"/>
    <w:rsid w:val="003E688C"/>
    <w:rsid w:val="00412986"/>
    <w:rsid w:val="00445442"/>
    <w:rsid w:val="004661D4"/>
    <w:rsid w:val="0048422B"/>
    <w:rsid w:val="004875D1"/>
    <w:rsid w:val="004A3129"/>
    <w:rsid w:val="004C7577"/>
    <w:rsid w:val="004E606D"/>
    <w:rsid w:val="0051581E"/>
    <w:rsid w:val="00524C59"/>
    <w:rsid w:val="00563903"/>
    <w:rsid w:val="005A6A59"/>
    <w:rsid w:val="005C267E"/>
    <w:rsid w:val="005C5EE9"/>
    <w:rsid w:val="005E0C8C"/>
    <w:rsid w:val="005E5D0A"/>
    <w:rsid w:val="00600B2C"/>
    <w:rsid w:val="00642CC2"/>
    <w:rsid w:val="00692766"/>
    <w:rsid w:val="006C03E8"/>
    <w:rsid w:val="006C15B4"/>
    <w:rsid w:val="006C62A0"/>
    <w:rsid w:val="006D05EE"/>
    <w:rsid w:val="006F7BB8"/>
    <w:rsid w:val="00762FC2"/>
    <w:rsid w:val="00786774"/>
    <w:rsid w:val="00813111"/>
    <w:rsid w:val="008322AE"/>
    <w:rsid w:val="0086039E"/>
    <w:rsid w:val="00873D41"/>
    <w:rsid w:val="00886637"/>
    <w:rsid w:val="008B057F"/>
    <w:rsid w:val="008B5389"/>
    <w:rsid w:val="00904A77"/>
    <w:rsid w:val="00910E90"/>
    <w:rsid w:val="0091229C"/>
    <w:rsid w:val="00921D4E"/>
    <w:rsid w:val="0096110A"/>
    <w:rsid w:val="00996507"/>
    <w:rsid w:val="009A2A6D"/>
    <w:rsid w:val="009A4DDF"/>
    <w:rsid w:val="009B1D9E"/>
    <w:rsid w:val="009C240C"/>
    <w:rsid w:val="00A64096"/>
    <w:rsid w:val="00A73903"/>
    <w:rsid w:val="00A970B7"/>
    <w:rsid w:val="00AC3429"/>
    <w:rsid w:val="00AE0D4E"/>
    <w:rsid w:val="00AE50DD"/>
    <w:rsid w:val="00B17909"/>
    <w:rsid w:val="00B20075"/>
    <w:rsid w:val="00B570AD"/>
    <w:rsid w:val="00B91450"/>
    <w:rsid w:val="00B96A6B"/>
    <w:rsid w:val="00BB05CB"/>
    <w:rsid w:val="00BB7AF6"/>
    <w:rsid w:val="00BC3862"/>
    <w:rsid w:val="00BD6F93"/>
    <w:rsid w:val="00BE3F54"/>
    <w:rsid w:val="00CF0BE1"/>
    <w:rsid w:val="00CF68DB"/>
    <w:rsid w:val="00D468D0"/>
    <w:rsid w:val="00D8591F"/>
    <w:rsid w:val="00DB3132"/>
    <w:rsid w:val="00DB7530"/>
    <w:rsid w:val="00DD2CA9"/>
    <w:rsid w:val="00DD3741"/>
    <w:rsid w:val="00DE20A2"/>
    <w:rsid w:val="00E86A9F"/>
    <w:rsid w:val="00EB11D0"/>
    <w:rsid w:val="00EB2885"/>
    <w:rsid w:val="00F116CC"/>
    <w:rsid w:val="00F37BF6"/>
    <w:rsid w:val="00F64FB5"/>
    <w:rsid w:val="00FB2C07"/>
    <w:rsid w:val="00FC36AE"/>
    <w:rsid w:val="00FC44AF"/>
    <w:rsid w:val="00FD7B68"/>
    <w:rsid w:val="00FE35B4"/>
    <w:rsid w:val="00FE39D7"/>
    <w:rsid w:val="09C3463B"/>
    <w:rsid w:val="23C94C6C"/>
    <w:rsid w:val="314A5C5C"/>
    <w:rsid w:val="32B31CDC"/>
    <w:rsid w:val="36C8026D"/>
    <w:rsid w:val="3A5B3385"/>
    <w:rsid w:val="422E6200"/>
    <w:rsid w:val="5B0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paragraph" w:styleId="3">
    <w:name w:val="heading 2"/>
    <w:basedOn w:val="1"/>
    <w:link w:val="8"/>
    <w:qFormat/>
    <w:uiPriority w:val="9"/>
    <w:pPr>
      <w:widowControl/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1 字符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character" w:customStyle="1" w:styleId="8">
    <w:name w:val="标题 2 字符"/>
    <w:basedOn w:val="5"/>
    <w:link w:val="3"/>
    <w:qFormat/>
    <w:uiPriority w:val="9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customStyle="1" w:styleId="9">
    <w:name w:val="ds-markdown-paragraph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faf5448e-47b0-4e95-833e-170142abbf37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1FF748D2</paraID>
      <start>8</start>
      <end>10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4F520F9-0288-4C58-94D6-73990A165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1777</Words>
  <Characters>1809</Characters>
  <Lines>13</Lines>
  <Paragraphs>3</Paragraphs>
  <TotalTime>158</TotalTime>
  <ScaleCrop>false</ScaleCrop>
  <LinksUpToDate>false</LinksUpToDate>
  <CharactersWithSpaces>1824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2025-12-03T12:33:00Z</dcterms:created>
  <dc:creator>JIANG Mingjie</dc:creator>
  <cp:lastModifiedBy>鸡蛋三明治</cp:lastModifiedBy>
  <dcterms:modified xsi:type="dcterms:W3CDTF">2026-01-05T07:05:41Z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1A7D0D214E9B47DE811A27A6F6C7A944_13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