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53F0F">
      <w:pPr>
        <w:widowControl/>
        <w:shd w:val="clear" w:color="auto" w:fill="FFFFFF"/>
        <w:spacing w:before="100" w:beforeAutospacing="1" w:after="240" w:line="510" w:lineRule="atLeast"/>
        <w:jc w:val="center"/>
        <w:outlineLvl w:val="0"/>
        <w:rPr>
          <w:rFonts w:hint="eastAsia" w:ascii="方正小标宋简体" w:hAnsi="Segoe UI" w:eastAsia="方正小标宋简体" w:cs="Segoe UI"/>
          <w:b/>
          <w:bCs/>
          <w:color w:val="0F1115"/>
          <w:kern w:val="36"/>
          <w:sz w:val="36"/>
          <w:szCs w:val="36"/>
          <w14:ligatures w14:val="none"/>
        </w:rPr>
      </w:pPr>
      <w:r>
        <w:rPr>
          <w:rFonts w:hint="eastAsia" w:ascii="方正小标宋简体" w:hAnsi="微软雅黑" w:eastAsia="方正小标宋简体" w:cs="微软雅黑"/>
          <w:b w:val="0"/>
          <w:bCs w:val="0"/>
          <w:color w:val="0F1115"/>
          <w:kern w:val="36"/>
          <w:sz w:val="36"/>
          <w:szCs w:val="36"/>
          <w14:ligatures w14:val="none"/>
        </w:rPr>
        <w:t>衢州学院人工智能技术微专业招生简章</w:t>
      </w:r>
    </w:p>
    <w:p w14:paraId="34C0F70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600" w:firstLineChars="200"/>
        <w:textAlignment w:val="auto"/>
        <w:outlineLvl w:val="1"/>
        <w:rPr>
          <w:rFonts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一、基本信</w:t>
      </w:r>
      <w:r>
        <w:rPr>
          <w:rFonts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息</w:t>
      </w:r>
    </w:p>
    <w:p w14:paraId="69D23D9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557" w:leftChars="232" w:firstLine="0" w:firstLineChars="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1. 微专业名称：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人工智能技术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2. 依托专业所在学院：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电气与信息工程学院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eastAsia="zh-CN"/>
          <w14:ligatures w14:val="none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合作单位：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衢州市技师学院、杭州映图智能科技有限公司等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4. 微专业负责人：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周小龙</w:t>
      </w:r>
    </w:p>
    <w:p w14:paraId="419250A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0" w:firstLineChars="200"/>
        <w:textAlignment w:val="auto"/>
        <w:outlineLvl w:val="1"/>
        <w:rPr>
          <w:rFonts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二、专业简</w:t>
      </w:r>
      <w:r>
        <w:rPr>
          <w:rFonts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介</w:t>
      </w:r>
    </w:p>
    <w:p w14:paraId="252C0AD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  <w14:ligatures w14:val="none"/>
        </w:rPr>
        <w:t>1.定位与特色：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  <w14:ligatures w14:val="none"/>
        </w:rPr>
        <w:t>人工智能技术微专业培养“懂专业、会AI、能创新”的复合型人才。围绕“人工智能+X”复合培养模式，构建“通识基础+核心技术+综合实践”课程体系，强化Python编程、机器学习、计算机视觉、自然语言处理等核心技能，实现主修专业与人工智能技术的深度融合。采用线上线下混合式教学，依托省级科研平台与20余家校企合作基地，引入真实产业项目，打造“课程实验+项目实训+综合训练”三级实践体系，为学生提供从理论学习到工程应用的全链条培养。</w:t>
      </w:r>
    </w:p>
    <w:p w14:paraId="25A9294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2.适合人群：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本微专业适合所有非计算机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类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专业的大三、大四本科生，尤其适合有志于将人工智能技术应用于本专业领域、提升就业竞争力、服务区域产业智能化的学生。学生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须具备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一定的数学基础和计算机操作能力，对人工智能技术有浓厚兴趣。</w:t>
      </w:r>
    </w:p>
    <w:p w14:paraId="65A1920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0" w:firstLineChars="200"/>
        <w:textAlignment w:val="auto"/>
        <w:outlineLvl w:val="1"/>
        <w:rPr>
          <w:rFonts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三、培养目</w:t>
      </w:r>
      <w:r>
        <w:rPr>
          <w:rFonts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标</w:t>
      </w:r>
    </w:p>
    <w:p w14:paraId="23A6482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1.能力培养：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掌握Python高级编程与数据处理能力，能熟练运用Python进行复杂算法实现与数据分析；掌握人工智能核心理论与典型算法，能系统理解机器学习、深度学习、计算机视觉、自然语言处理等技术原理；具备人工智能技术解决实际问题的能力，能针对智能制造、智慧交通、数字金融、智能质检等行业场景开发简单的人工智能应用系统；掌握从需求分析到系统部署的开发流程，能独立或协作完成人工智能项目的设计、实现与调试；具备跨学科团队协作与创新实践能力，能在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“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人工智能+X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”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复合项目中有效沟通、协同推进。</w:t>
      </w:r>
    </w:p>
    <w:p w14:paraId="3D2A6F2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2.职业衔接：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毕业生可在智能制造、智慧交通、数字金融、智慧教育、智能质检等领域从事人工智能系统开发、数据分析、算法优化、项目管理等工作。</w:t>
      </w:r>
    </w:p>
    <w:p w14:paraId="1FF748D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3.升学助力：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本微专业强调理论与工程实践并重，为后续报考人工智能、数据科学、控制科学与工程、计算机科学与技术等方向的硕士研究生奠定扎实基础，提升科研与工程应用能力。</w:t>
      </w:r>
    </w:p>
    <w:p w14:paraId="6CB15A5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0" w:firstLineChars="200"/>
        <w:textAlignment w:val="auto"/>
        <w:outlineLvl w:val="1"/>
        <w:rPr>
          <w:rFonts w:ascii="黑体" w:hAnsi="黑体" w:eastAsia="黑体" w:cs="Segoe UI"/>
          <w:b w:val="0"/>
          <w:bCs w:val="0"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四、课程体</w:t>
      </w:r>
      <w:r>
        <w:rPr>
          <w:rFonts w:ascii="黑体" w:hAnsi="黑体" w:eastAsia="黑体" w:cs="微软雅黑"/>
          <w:b w:val="0"/>
          <w:bCs w:val="0"/>
          <w:color w:val="0F1115"/>
          <w:kern w:val="0"/>
          <w:sz w:val="30"/>
          <w:szCs w:val="30"/>
          <w14:ligatures w14:val="none"/>
        </w:rPr>
        <w:t>系</w:t>
      </w:r>
    </w:p>
    <w:p w14:paraId="6AE44C7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1.课程设置</w:t>
      </w:r>
    </w:p>
    <w:tbl>
      <w:tblPr>
        <w:tblStyle w:val="4"/>
        <w:tblW w:w="7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2377"/>
        <w:gridCol w:w="610"/>
        <w:gridCol w:w="970"/>
        <w:gridCol w:w="1160"/>
        <w:gridCol w:w="1338"/>
      </w:tblGrid>
      <w:tr w14:paraId="774B6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765" w:type="dxa"/>
            <w:vAlign w:val="center"/>
          </w:tcPr>
          <w:p w14:paraId="4722F77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序号</w:t>
            </w:r>
          </w:p>
        </w:tc>
        <w:tc>
          <w:tcPr>
            <w:tcW w:w="2377" w:type="dxa"/>
            <w:vAlign w:val="center"/>
          </w:tcPr>
          <w:p w14:paraId="237CFBB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课程名称</w:t>
            </w:r>
          </w:p>
        </w:tc>
        <w:tc>
          <w:tcPr>
            <w:tcW w:w="610" w:type="dxa"/>
            <w:vAlign w:val="center"/>
          </w:tcPr>
          <w:p w14:paraId="0CD20ACE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学分</w:t>
            </w:r>
          </w:p>
        </w:tc>
        <w:tc>
          <w:tcPr>
            <w:tcW w:w="970" w:type="dxa"/>
            <w:vAlign w:val="center"/>
          </w:tcPr>
          <w:p w14:paraId="70F53A74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学时</w:t>
            </w:r>
          </w:p>
        </w:tc>
        <w:tc>
          <w:tcPr>
            <w:tcW w:w="1160" w:type="dxa"/>
            <w:vAlign w:val="center"/>
          </w:tcPr>
          <w:p w14:paraId="25088482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eastAsia="zh-CN"/>
                <w14:ligatures w14:val="none"/>
              </w:rPr>
              <w:t>开课</w:t>
            </w:r>
          </w:p>
          <w:p w14:paraId="52D02C11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eastAsia="zh-CN"/>
                <w14:ligatures w14:val="none"/>
              </w:rPr>
              <w:t>学期</w:t>
            </w:r>
          </w:p>
        </w:tc>
        <w:tc>
          <w:tcPr>
            <w:tcW w:w="1338" w:type="dxa"/>
            <w:vAlign w:val="center"/>
          </w:tcPr>
          <w:p w14:paraId="3933B101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  <w14:ligatures w14:val="none"/>
              </w:rPr>
              <w:t>授课方式</w:t>
            </w:r>
          </w:p>
        </w:tc>
      </w:tr>
      <w:tr w14:paraId="449C9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65" w:type="dxa"/>
            <w:vAlign w:val="center"/>
          </w:tcPr>
          <w:p w14:paraId="195EEE23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1</w:t>
            </w:r>
          </w:p>
        </w:tc>
        <w:tc>
          <w:tcPr>
            <w:tcW w:w="2377" w:type="dxa"/>
            <w:vAlign w:val="center"/>
          </w:tcPr>
          <w:p w14:paraId="69E266D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  <w14:ligatures w14:val="none"/>
              </w:rPr>
              <w:t>Python高级编程</w:t>
            </w:r>
          </w:p>
        </w:tc>
        <w:tc>
          <w:tcPr>
            <w:tcW w:w="610" w:type="dxa"/>
            <w:vAlign w:val="center"/>
          </w:tcPr>
          <w:p w14:paraId="2D9033CD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10201651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32</w:t>
            </w:r>
          </w:p>
        </w:tc>
        <w:tc>
          <w:tcPr>
            <w:tcW w:w="1160" w:type="dxa"/>
            <w:vAlign w:val="center"/>
          </w:tcPr>
          <w:p w14:paraId="326F1BC2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</w:rPr>
              <w:t>第一学年第一学期</w:t>
            </w:r>
          </w:p>
        </w:tc>
        <w:tc>
          <w:tcPr>
            <w:tcW w:w="1338" w:type="dxa"/>
            <w:vAlign w:val="center"/>
          </w:tcPr>
          <w:p w14:paraId="0199B945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线上、线下混合式教学</w:t>
            </w:r>
          </w:p>
        </w:tc>
      </w:tr>
      <w:tr w14:paraId="5AEC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65" w:type="dxa"/>
            <w:vAlign w:val="center"/>
          </w:tcPr>
          <w:p w14:paraId="731D36E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2377" w:type="dxa"/>
            <w:vAlign w:val="center"/>
          </w:tcPr>
          <w:p w14:paraId="42D0DD84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  <w14:ligatures w14:val="none"/>
              </w:rPr>
              <w:t>人工智能及其应用</w:t>
            </w:r>
          </w:p>
        </w:tc>
        <w:tc>
          <w:tcPr>
            <w:tcW w:w="610" w:type="dxa"/>
            <w:vAlign w:val="center"/>
          </w:tcPr>
          <w:p w14:paraId="61CEEC70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5A517C92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32</w:t>
            </w:r>
          </w:p>
        </w:tc>
        <w:tc>
          <w:tcPr>
            <w:tcW w:w="1160" w:type="dxa"/>
            <w:vAlign w:val="center"/>
          </w:tcPr>
          <w:p w14:paraId="354E5A8A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</w:rPr>
              <w:t>第一学年第一学期</w:t>
            </w:r>
          </w:p>
        </w:tc>
        <w:tc>
          <w:tcPr>
            <w:tcW w:w="1338" w:type="dxa"/>
            <w:vAlign w:val="center"/>
          </w:tcPr>
          <w:p w14:paraId="600B4BD1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线上、线下混合式教学</w:t>
            </w:r>
          </w:p>
        </w:tc>
      </w:tr>
      <w:tr w14:paraId="499A5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65" w:type="dxa"/>
            <w:vAlign w:val="center"/>
          </w:tcPr>
          <w:p w14:paraId="4736101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2377" w:type="dxa"/>
            <w:vAlign w:val="center"/>
          </w:tcPr>
          <w:p w14:paraId="0014117C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  <w14:ligatures w14:val="none"/>
              </w:rPr>
              <w:t>机器学习</w:t>
            </w:r>
          </w:p>
        </w:tc>
        <w:tc>
          <w:tcPr>
            <w:tcW w:w="610" w:type="dxa"/>
            <w:vAlign w:val="center"/>
          </w:tcPr>
          <w:p w14:paraId="1CEF6E5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286873C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32</w:t>
            </w:r>
          </w:p>
        </w:tc>
        <w:tc>
          <w:tcPr>
            <w:tcW w:w="1160" w:type="dxa"/>
            <w:vAlign w:val="center"/>
          </w:tcPr>
          <w:p w14:paraId="6ED24936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</w:rPr>
              <w:t>第一学年第一学期</w:t>
            </w:r>
          </w:p>
        </w:tc>
        <w:tc>
          <w:tcPr>
            <w:tcW w:w="1338" w:type="dxa"/>
            <w:vAlign w:val="center"/>
          </w:tcPr>
          <w:p w14:paraId="778DD0D1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线上、线下混合式教学</w:t>
            </w:r>
          </w:p>
        </w:tc>
      </w:tr>
      <w:tr w14:paraId="67484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65" w:type="dxa"/>
            <w:vAlign w:val="center"/>
          </w:tcPr>
          <w:p w14:paraId="4968E244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4</w:t>
            </w:r>
          </w:p>
        </w:tc>
        <w:tc>
          <w:tcPr>
            <w:tcW w:w="2377" w:type="dxa"/>
            <w:vAlign w:val="center"/>
          </w:tcPr>
          <w:p w14:paraId="57BD210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  <w14:ligatures w14:val="none"/>
              </w:rPr>
              <w:t>计算机视觉</w:t>
            </w:r>
          </w:p>
        </w:tc>
        <w:tc>
          <w:tcPr>
            <w:tcW w:w="610" w:type="dxa"/>
            <w:vAlign w:val="center"/>
          </w:tcPr>
          <w:p w14:paraId="0DA8A040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19186C2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32</w:t>
            </w:r>
          </w:p>
        </w:tc>
        <w:tc>
          <w:tcPr>
            <w:tcW w:w="1160" w:type="dxa"/>
            <w:vAlign w:val="center"/>
          </w:tcPr>
          <w:p w14:paraId="34860FCF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</w:rPr>
              <w:t>第一学年第二学期</w:t>
            </w:r>
          </w:p>
        </w:tc>
        <w:tc>
          <w:tcPr>
            <w:tcW w:w="1338" w:type="dxa"/>
            <w:vAlign w:val="center"/>
          </w:tcPr>
          <w:p w14:paraId="0DFCFF36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线上、线下混合式教学</w:t>
            </w:r>
          </w:p>
        </w:tc>
      </w:tr>
      <w:tr w14:paraId="5578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765" w:type="dxa"/>
            <w:vAlign w:val="center"/>
          </w:tcPr>
          <w:p w14:paraId="64D7768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5</w:t>
            </w:r>
          </w:p>
        </w:tc>
        <w:tc>
          <w:tcPr>
            <w:tcW w:w="2377" w:type="dxa"/>
            <w:vAlign w:val="center"/>
          </w:tcPr>
          <w:p w14:paraId="38EAA6AE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  <w14:ligatures w14:val="none"/>
              </w:rPr>
              <w:t>自然语言处理</w:t>
            </w:r>
          </w:p>
        </w:tc>
        <w:tc>
          <w:tcPr>
            <w:tcW w:w="610" w:type="dxa"/>
            <w:vAlign w:val="center"/>
          </w:tcPr>
          <w:p w14:paraId="1D093D4D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2</w:t>
            </w:r>
          </w:p>
        </w:tc>
        <w:tc>
          <w:tcPr>
            <w:tcW w:w="970" w:type="dxa"/>
            <w:vAlign w:val="center"/>
          </w:tcPr>
          <w:p w14:paraId="06816F8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32</w:t>
            </w:r>
          </w:p>
        </w:tc>
        <w:tc>
          <w:tcPr>
            <w:tcW w:w="1160" w:type="dxa"/>
            <w:vAlign w:val="center"/>
          </w:tcPr>
          <w:p w14:paraId="310A2220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</w:rPr>
              <w:t>第一学年第二学期</w:t>
            </w:r>
          </w:p>
        </w:tc>
        <w:tc>
          <w:tcPr>
            <w:tcW w:w="1338" w:type="dxa"/>
            <w:vAlign w:val="center"/>
          </w:tcPr>
          <w:p w14:paraId="011F623E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线上、线下混合式教学</w:t>
            </w:r>
          </w:p>
        </w:tc>
      </w:tr>
      <w:tr w14:paraId="0D4E0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765" w:type="dxa"/>
            <w:vAlign w:val="center"/>
          </w:tcPr>
          <w:p w14:paraId="64B8FC14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6</w:t>
            </w:r>
          </w:p>
        </w:tc>
        <w:tc>
          <w:tcPr>
            <w:tcW w:w="2377" w:type="dxa"/>
            <w:vAlign w:val="center"/>
          </w:tcPr>
          <w:p w14:paraId="27AB7EE2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  <w14:ligatures w14:val="none"/>
              </w:rPr>
              <w:t>人工智能应用综合训练</w:t>
            </w:r>
          </w:p>
        </w:tc>
        <w:tc>
          <w:tcPr>
            <w:tcW w:w="610" w:type="dxa"/>
            <w:vAlign w:val="center"/>
          </w:tcPr>
          <w:p w14:paraId="792F61FD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3</w:t>
            </w:r>
          </w:p>
        </w:tc>
        <w:tc>
          <w:tcPr>
            <w:tcW w:w="970" w:type="dxa"/>
            <w:vAlign w:val="center"/>
          </w:tcPr>
          <w:p w14:paraId="29CF287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48</w:t>
            </w:r>
          </w:p>
        </w:tc>
        <w:tc>
          <w:tcPr>
            <w:tcW w:w="1160" w:type="dxa"/>
            <w:vAlign w:val="center"/>
          </w:tcPr>
          <w:p w14:paraId="1FFFAB06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</w:rPr>
              <w:t>第一学年第二学期</w:t>
            </w:r>
          </w:p>
        </w:tc>
        <w:tc>
          <w:tcPr>
            <w:tcW w:w="1338" w:type="dxa"/>
            <w:vAlign w:val="center"/>
          </w:tcPr>
          <w:p w14:paraId="3153AAA7">
            <w:pPr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1"/>
                <w:szCs w:val="21"/>
                <w:lang w:val="en-US" w:eastAsia="zh-CN"/>
                <w14:ligatures w14:val="none"/>
              </w:rPr>
              <w:t>线上、线下混合式教学</w:t>
            </w:r>
          </w:p>
        </w:tc>
      </w:tr>
      <w:tr w14:paraId="4895D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3142" w:type="dxa"/>
            <w:gridSpan w:val="2"/>
            <w:vAlign w:val="center"/>
          </w:tcPr>
          <w:p w14:paraId="6CB1553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合计</w:t>
            </w:r>
          </w:p>
        </w:tc>
        <w:tc>
          <w:tcPr>
            <w:tcW w:w="610" w:type="dxa"/>
            <w:vAlign w:val="center"/>
          </w:tcPr>
          <w:p w14:paraId="6A1EB27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13</w:t>
            </w:r>
          </w:p>
        </w:tc>
        <w:tc>
          <w:tcPr>
            <w:tcW w:w="970" w:type="dxa"/>
            <w:vAlign w:val="center"/>
          </w:tcPr>
          <w:p w14:paraId="36B13B6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eastAsia="zh-CN"/>
                <w14:ligatures w14:val="none"/>
              </w:rPr>
              <w:t>208</w:t>
            </w:r>
          </w:p>
        </w:tc>
        <w:tc>
          <w:tcPr>
            <w:tcW w:w="1160" w:type="dxa"/>
            <w:vAlign w:val="center"/>
          </w:tcPr>
          <w:p w14:paraId="6C4980CD">
            <w:pPr>
              <w:widowControl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val="en-US" w:eastAsia="zh-CN"/>
                <w14:ligatures w14:val="none"/>
              </w:rPr>
              <w:t>-</w:t>
            </w:r>
          </w:p>
        </w:tc>
        <w:tc>
          <w:tcPr>
            <w:tcW w:w="1338" w:type="dxa"/>
            <w:vAlign w:val="center"/>
          </w:tcPr>
          <w:p w14:paraId="20988BF0">
            <w:pPr>
              <w:widowControl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b/>
                <w:spacing w:val="20"/>
                <w:sz w:val="18"/>
                <w:szCs w:val="18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0"/>
                <w:lang w:val="en-US" w:eastAsia="zh-CN"/>
                <w14:ligatures w14:val="none"/>
              </w:rPr>
              <w:t>-</w:t>
            </w:r>
          </w:p>
        </w:tc>
      </w:tr>
    </w:tbl>
    <w:p w14:paraId="57813FB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400" w:lineRule="exact"/>
        <w:textAlignment w:val="auto"/>
        <w:rPr>
          <w:rFonts w:hint="eastAsia" w:ascii="Segoe UI" w:hAnsi="Segoe UI" w:eastAsia="Times New Roman" w:cs="Segoe UI"/>
          <w:color w:val="0F1115"/>
          <w:kern w:val="0"/>
          <w14:ligatures w14:val="none"/>
        </w:rPr>
      </w:pPr>
    </w:p>
    <w:p w14:paraId="454B9D3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400" w:lineRule="exact"/>
        <w:textAlignment w:val="auto"/>
        <w:rPr>
          <w:rFonts w:hint="eastAsia" w:ascii="Segoe UI" w:hAnsi="Segoe UI" w:eastAsia="Times New Roman" w:cs="Segoe UI"/>
          <w:color w:val="0F1115"/>
          <w:kern w:val="0"/>
          <w14:ligatures w14:val="none"/>
        </w:rPr>
      </w:pPr>
    </w:p>
    <w:p w14:paraId="50E6FF2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400" w:lineRule="exact"/>
        <w:textAlignment w:val="auto"/>
        <w:rPr>
          <w:rFonts w:hint="eastAsia" w:ascii="Segoe UI" w:hAnsi="Segoe UI" w:eastAsia="Times New Roman" w:cs="Segoe UI"/>
          <w:color w:val="0F1115"/>
          <w:kern w:val="0"/>
          <w14:ligatures w14:val="none"/>
        </w:rPr>
      </w:pPr>
    </w:p>
    <w:p w14:paraId="0D41715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2. 课程特色</w:t>
      </w:r>
    </w:p>
    <w:p w14:paraId="3CB6367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 xml:space="preserve">课程体系化设计，三层递进： 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课程采用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“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通识基础—核心技术—综合实践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”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三层递进结构，首学期夯实Python编程与人工智能基础认知，次学期深入机器视觉、自然语言处理等垂直领域，在最后的综合训练中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，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学生将组队完成从需求分析、数据收集、方案设计到模型训练等开发任务。</w:t>
      </w:r>
    </w:p>
    <w:p w14:paraId="0DD0086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 xml:space="preserve">理论实践并重，强化动手能力： 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每门设置不低于40%的实验或上机学时，依托学院专业实验室完成验证性与设计性实验。</w:t>
      </w:r>
    </w:p>
    <w:p w14:paraId="1D9CC86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jc w:val="both"/>
        <w:textAlignment w:val="auto"/>
        <w:outlineLvl w:val="1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 xml:space="preserve">围绕产业需求，项目真实驱动： 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课程内容深度融合产业需求，引入企业真实场景与项目案例。例如《计算机视觉》聚焦工业质检，《自然语言处理》衔接智慧政务。</w:t>
      </w:r>
    </w:p>
    <w:p w14:paraId="3B46DF2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602" w:firstLineChars="200"/>
        <w:jc w:val="both"/>
        <w:textAlignment w:val="auto"/>
        <w:outlineLvl w:val="1"/>
        <w:rPr>
          <w:rFonts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五、师资力</w:t>
      </w:r>
      <w:r>
        <w:rPr>
          <w:rFonts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量</w:t>
      </w:r>
    </w:p>
    <w:p w14:paraId="3EA0E05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授课团队由电气与信息工程学院人工智能专业骨干教师组成，共有专兼职教师28人（企业兼职3人），其中教授6人（含教授级高工）、副教授11人（含高级工程师）、具有博士学位16人。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团队教师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主持多项国家级、省级科研与教改项目，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获得浙江省自动化学会教学成果一等奖、优秀教材一等奖、浙江省教育厅教学成果二等奖、衢州学院教学成果一等奖等多项荣誉。</w:t>
      </w:r>
    </w:p>
    <w:p w14:paraId="51AEBC7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602" w:firstLineChars="200"/>
        <w:textAlignment w:val="auto"/>
        <w:outlineLvl w:val="1"/>
        <w:rPr>
          <w:rFonts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六、核心优势与亮</w:t>
      </w:r>
      <w:r>
        <w:rPr>
          <w:rFonts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点</w:t>
      </w:r>
    </w:p>
    <w:p w14:paraId="2AEB58E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1.学科交叉，构建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eastAsia="zh-CN"/>
          <w14:ligatures w14:val="none"/>
        </w:rPr>
        <w:t>“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人工智能+X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eastAsia="zh-CN"/>
          <w14:ligatures w14:val="none"/>
        </w:rPr>
        <w:t>”</w:t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复合培养新模式</w:t>
      </w:r>
    </w:p>
    <w:p w14:paraId="565FBA7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微专业打破学科壁垒，面向全校所有专业招生，采用“通识基础+核心技术+综合实践”课程体系，将Python高级编程、机器学习等AI核心技术赋能于电气、机械、化工、管理、教育等各学科领域，实现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“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主修专业+人工智能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”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知识结构的有机融合，培养适应未来产业需求的跨界创新型人才。</w:t>
      </w:r>
    </w:p>
    <w:p w14:paraId="10C5AC1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2.产教融合，精准对接区域产业智能化需求</w:t>
      </w:r>
    </w:p>
    <w:p w14:paraId="61637D1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依托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“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智能化输配电装备技术浙江省工程研究中心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”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等3个省级科研平台，联合杭州映图智能科技有限公司、浙江集鱼科技有限公司、衢州海易科技有限公司等校外实习基地，将企业真实项目引入“人工智能应用综合训练”等实践课程。围绕衢州新材料、智能装备、特种纸等六大产业链智能化改造需求，实施项目驱动教学，实现人才培养与产业需求的零距离对接。</w:t>
      </w:r>
    </w:p>
    <w:p w14:paraId="2021F7C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3.实践导向，强化工程应用与创新能力</w:t>
      </w:r>
    </w:p>
    <w:p w14:paraId="05B9382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构建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“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课程实验+项目实训+综合训练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”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三级实践体系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，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通过计算机视觉、人工智能应用综合训练等课程，培养学生从需求分析到系统部署的开发能力。</w:t>
      </w:r>
    </w:p>
    <w:p w14:paraId="18836AC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  <w:t>4.职业资格证书</w:t>
      </w:r>
    </w:p>
    <w:p w14:paraId="64FCB19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可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考取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“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人工智能训练师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eastAsia="zh-CN"/>
          <w14:ligatures w14:val="none"/>
        </w:rPr>
        <w:t>”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职业技能等级证书。</w:t>
      </w:r>
    </w:p>
    <w:p w14:paraId="2F0DE81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602" w:firstLineChars="200"/>
        <w:textAlignment w:val="auto"/>
        <w:outlineLvl w:val="1"/>
        <w:rPr>
          <w:rFonts w:ascii="黑体" w:hAnsi="黑体" w:eastAsia="黑体" w:cs="Segoe UI"/>
          <w:b/>
          <w:bCs/>
          <w:color w:val="0F1115"/>
          <w:kern w:val="0"/>
          <w:sz w:val="30"/>
          <w:szCs w:val="30"/>
          <w14:ligatures w14:val="none"/>
        </w:rPr>
      </w:pPr>
      <w:r>
        <w:rPr>
          <w:rFonts w:hint="eastAsia"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七、报名与咨</w:t>
      </w:r>
      <w:r>
        <w:rPr>
          <w:rFonts w:ascii="黑体" w:hAnsi="黑体" w:eastAsia="黑体" w:cs="微软雅黑"/>
          <w:b/>
          <w:bCs/>
          <w:color w:val="0F1115"/>
          <w:kern w:val="0"/>
          <w:sz w:val="30"/>
          <w:szCs w:val="30"/>
          <w14:ligatures w14:val="none"/>
        </w:rPr>
        <w:t>询</w:t>
      </w:r>
    </w:p>
    <w:p w14:paraId="6B1F87B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left="557" w:leftChars="232" w:firstLine="0" w:firstLineChars="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招生对象：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全校大三、大四非计算机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类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专业本科生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招生规模：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每届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人</w:t>
      </w:r>
    </w:p>
    <w:p w14:paraId="678F043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532130</wp:posOffset>
            </wp:positionV>
            <wp:extent cx="1765935" cy="2031365"/>
            <wp:effectExtent l="0" t="0" r="5715" b="6985"/>
            <wp:wrapNone/>
            <wp:docPr id="1" name="图片 1" descr="38FE912D-61E1-4fab-B4E0-60AE3A1A4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8FE912D-61E1-4fab-B4E0-60AE3A1A46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5935" cy="2031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  <w:t>请加入钉钉群，后续密切关注群内通知，了解报名条件与方式，选拔与退出机制等。</w:t>
      </w:r>
    </w:p>
    <w:p w14:paraId="4D83D2E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</w:pPr>
    </w:p>
    <w:p w14:paraId="7089647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</w:pPr>
    </w:p>
    <w:p w14:paraId="2B9D2AE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</w:pPr>
    </w:p>
    <w:p w14:paraId="1813C05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Times New Roman" w:hAnsi="Times New Roman" w:eastAsia="楷体" w:cs="Times New Roman"/>
          <w:b w:val="0"/>
          <w:bCs w:val="0"/>
          <w:color w:val="0F1115"/>
          <w:kern w:val="0"/>
          <w:sz w:val="28"/>
          <w:szCs w:val="28"/>
          <w:lang w:val="en-US" w:eastAsia="zh-CN"/>
          <w14:ligatures w14:val="none"/>
        </w:rPr>
      </w:pPr>
    </w:p>
    <w:p w14:paraId="438E282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:lang w:val="en-US" w:eastAsia="zh-CN"/>
          <w14:ligatures w14:val="none"/>
        </w:rPr>
      </w:pPr>
      <w:r>
        <w:rPr>
          <w:rFonts w:hint="eastAsia" w:ascii="仿宋_GB2312" w:hAnsi="仿宋_GB2312" w:eastAsia="仿宋_GB2312" w:cs="仿宋_GB2312"/>
          <w:b/>
          <w:bCs/>
          <w:color w:val="0F1115"/>
          <w:kern w:val="0"/>
          <w:sz w:val="28"/>
          <w:szCs w:val="28"/>
          <w14:ligatures w14:val="none"/>
        </w:rPr>
        <w:t>咨询联系：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姜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 xml:space="preserve">老师 </w:t>
      </w: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:lang w:val="en-US" w:eastAsia="zh-CN"/>
          <w14:ligatures w14:val="none"/>
        </w:rPr>
        <w:t>15722012760</w:t>
      </w:r>
    </w:p>
    <w:p w14:paraId="3FA8346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_GB2312" w:hAnsi="仿宋_GB2312" w:eastAsia="仿宋_GB2312" w:cs="仿宋_GB2312"/>
          <w:color w:val="0F1115"/>
          <w:kern w:val="0"/>
          <w:sz w:val="28"/>
          <w:szCs w:val="28"/>
          <w14:ligatures w14:val="none"/>
        </w:rPr>
        <w:t>欢迎加入人工智能技术微专业，开启“AI赋能专业，专业反哺AI”的学习之旅！</w:t>
      </w:r>
    </w:p>
    <w:p w14:paraId="5CA8A397"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3BE"/>
    <w:rsid w:val="0000761E"/>
    <w:rsid w:val="000619AF"/>
    <w:rsid w:val="000643BE"/>
    <w:rsid w:val="000719DC"/>
    <w:rsid w:val="000919B1"/>
    <w:rsid w:val="00106DFD"/>
    <w:rsid w:val="00110126"/>
    <w:rsid w:val="001324F6"/>
    <w:rsid w:val="00163731"/>
    <w:rsid w:val="001E0ED1"/>
    <w:rsid w:val="00206BEE"/>
    <w:rsid w:val="00295797"/>
    <w:rsid w:val="002C4D3F"/>
    <w:rsid w:val="002D3A9E"/>
    <w:rsid w:val="00316C32"/>
    <w:rsid w:val="00331A85"/>
    <w:rsid w:val="003855BD"/>
    <w:rsid w:val="003E688C"/>
    <w:rsid w:val="00412986"/>
    <w:rsid w:val="00445442"/>
    <w:rsid w:val="004E606D"/>
    <w:rsid w:val="0051581E"/>
    <w:rsid w:val="00563903"/>
    <w:rsid w:val="005A6A59"/>
    <w:rsid w:val="005E5D0A"/>
    <w:rsid w:val="00642CC2"/>
    <w:rsid w:val="006C03E8"/>
    <w:rsid w:val="006C62A0"/>
    <w:rsid w:val="006D05EE"/>
    <w:rsid w:val="00762FC2"/>
    <w:rsid w:val="008322AE"/>
    <w:rsid w:val="0086039E"/>
    <w:rsid w:val="00886637"/>
    <w:rsid w:val="008B057F"/>
    <w:rsid w:val="008B5389"/>
    <w:rsid w:val="0091229C"/>
    <w:rsid w:val="00921D4E"/>
    <w:rsid w:val="0096110A"/>
    <w:rsid w:val="009C240C"/>
    <w:rsid w:val="00A73903"/>
    <w:rsid w:val="00AC3429"/>
    <w:rsid w:val="00AE50DD"/>
    <w:rsid w:val="00B91450"/>
    <w:rsid w:val="00B96A6B"/>
    <w:rsid w:val="00BB05CB"/>
    <w:rsid w:val="00BE3F54"/>
    <w:rsid w:val="00D468D0"/>
    <w:rsid w:val="00DB3132"/>
    <w:rsid w:val="00DB7530"/>
    <w:rsid w:val="00DE20A2"/>
    <w:rsid w:val="00EB11D0"/>
    <w:rsid w:val="00EB2885"/>
    <w:rsid w:val="00F116CC"/>
    <w:rsid w:val="00F37BF6"/>
    <w:rsid w:val="00F64FB5"/>
    <w:rsid w:val="00FB2C07"/>
    <w:rsid w:val="00FC36AE"/>
    <w:rsid w:val="00FD7B68"/>
    <w:rsid w:val="00FE39D7"/>
    <w:rsid w:val="09C3463B"/>
    <w:rsid w:val="23C94C6C"/>
    <w:rsid w:val="32B31CDC"/>
    <w:rsid w:val="36C8026D"/>
    <w:rsid w:val="3A5B3385"/>
    <w:rsid w:val="422E6200"/>
    <w:rsid w:val="6637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link w:val="7"/>
    <w:qFormat/>
    <w:uiPriority w:val="9"/>
    <w:pPr>
      <w:widowControl/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14:ligatures w14:val="none"/>
    </w:rPr>
  </w:style>
  <w:style w:type="paragraph" w:styleId="3">
    <w:name w:val="heading 2"/>
    <w:basedOn w:val="1"/>
    <w:link w:val="8"/>
    <w:qFormat/>
    <w:uiPriority w:val="9"/>
    <w:pPr>
      <w:widowControl/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标题 1 字符"/>
    <w:basedOn w:val="5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14:ligatures w14:val="none"/>
    </w:rPr>
  </w:style>
  <w:style w:type="character" w:customStyle="1" w:styleId="8">
    <w:name w:val="标题 2 字符"/>
    <w:basedOn w:val="5"/>
    <w:link w:val="3"/>
    <w:qFormat/>
    <w:uiPriority w:val="9"/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paragraph" w:customStyle="1" w:styleId="9">
    <w:name w:val="ds-markdown-paragraph"/>
    <w:basedOn w:val="1"/>
    <w:qFormat/>
    <w:uiPriority w:val="0"/>
    <w:pPr>
      <w:widowControl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faf5448e-47b0-4e95-833e-170142abbf37</errorID>
      <errorWord>本微</errorWord>
      <group>L1_Word</group>
      <groupName>字词问题</groupName>
      <ability>L2_Typo</ability>
      <abilityName>字词错误</abilityName>
      <candidateList>
        <item>本</item>
      </candidateList>
      <explain>❶（～儿）〈名〉本子❶：书～｜账～儿。❷版本：刻～｜抄～｜稿～。❸（～儿）演出的底本：话～｜剧～。❹封建时代指奏章：修～（拟奏章）｜奏上一～。❺（～儿）〈量〉a）用于书籍簿册：五～书｜两～儿账。b）用于戏：头～《西游记》。c）用于一定长度的影片：这部电影是十四～。</explain>
      <paraID>1FF748D2</paraID>
      <start>8</start>
      <end>10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4f520f9-0288-4c58-94d6-73990a165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1993</Words>
  <Characters>2071</Characters>
  <Lines>19</Lines>
  <Paragraphs>5</Paragraphs>
  <TotalTime>62</TotalTime>
  <ScaleCrop>false</ScaleCrop>
  <LinksUpToDate>false</LinksUpToDate>
  <CharactersWithSpaces>2080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2025-12-03T12:33:00Z</dcterms:created>
  <dc:creator>JIANG Mingjie</dc:creator>
  <cp:lastModifiedBy>鸡蛋三明治</cp:lastModifiedBy>
  <dcterms:modified xsi:type="dcterms:W3CDTF">2025-12-31T02:46:19Z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1A7D0D214E9B47DE811A27A6F6C7A944_13</vt:lpwstr>
  </property>
  <property fmtid="{D5CDD505-2E9C-101B-9397-08002B2CF9AE}" pid="4" name="KSOTemplateDocerSaveRecord">
    <vt:lpwstr>eyJoZGlkIjoiYWQ5ZjI1M2RlN2M1YzI5MDkzM2Q2MGYyNzVlNDFlNTYiLCJ1c2VySWQiOiIxMTcyNDQ1MDU1In0=</vt:lpwstr>
  </property>
</Properties>
</file>