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BAC9C">
      <w:pPr>
        <w:pStyle w:val="2"/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衢州学院</w:t>
      </w:r>
      <w:r>
        <w:rPr>
          <w:rFonts w:hint="eastAsia" w:ascii="宋体" w:hAnsi="宋体" w:eastAsia="宋体" w:cs="宋体"/>
          <w:sz w:val="28"/>
          <w:szCs w:val="28"/>
        </w:rPr>
        <w:t>超星尔雅通识教育广场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选课指引与课程学习说明</w:t>
      </w:r>
    </w:p>
    <w:p w14:paraId="19098C67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为进一步扩充本校在线学习资源，满足不同专业背景、学习兴趣的同学们的个性化需求，学校引进了超星尔雅通识教育广场课程这一全新学习形式。学校将于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2025-2026学年第一</w:t>
      </w:r>
      <w:r>
        <w:rPr>
          <w:rFonts w:hint="eastAsia" w:ascii="宋体" w:hAnsi="宋体" w:eastAsia="宋体" w:cs="宋体"/>
          <w:sz w:val="32"/>
          <w:szCs w:val="32"/>
        </w:rPr>
        <w:t>学期启动通识教育广场课程在线学习，现将有关事宜通知如下：</w:t>
      </w:r>
    </w:p>
    <w:p w14:paraId="1E5C19F2">
      <w:pPr>
        <w:numPr>
          <w:ilvl w:val="0"/>
          <w:numId w:val="1"/>
        </w:numPr>
        <w:spacing w:line="360" w:lineRule="auto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选课要求</w:t>
      </w:r>
    </w:p>
    <w:p w14:paraId="4E5C1A2D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</w:rPr>
        <w:t>日至202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28</w:t>
      </w:r>
      <w:r>
        <w:rPr>
          <w:rFonts w:hint="eastAsia" w:ascii="宋体" w:hAnsi="宋体" w:eastAsia="宋体" w:cs="宋体"/>
          <w:sz w:val="32"/>
          <w:szCs w:val="32"/>
        </w:rPr>
        <w:t>日，选课学生需在超星学习平台进行选课（见表1），学生可自由选择学习课程。</w:t>
      </w:r>
    </w:p>
    <w:p w14:paraId="3E651234">
      <w:pPr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表 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超星尔雅通识教育广场课程清单（部分举例）</w:t>
      </w:r>
    </w:p>
    <w:tbl>
      <w:tblPr>
        <w:tblStyle w:val="6"/>
        <w:tblW w:w="5153" w:type="pc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106"/>
        <w:gridCol w:w="4393"/>
        <w:gridCol w:w="1559"/>
      </w:tblGrid>
      <w:tr w14:paraId="0CED3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6600"/>
            <w:vAlign w:val="center"/>
          </w:tcPr>
          <w:p w14:paraId="4678374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超星尔雅通识教育广场课程清单</w:t>
            </w:r>
          </w:p>
        </w:tc>
      </w:tr>
      <w:tr w14:paraId="4DEC1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center"/>
          </w:tcPr>
          <w:p w14:paraId="0491743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center"/>
          </w:tcPr>
          <w:p w14:paraId="5B24F45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center"/>
          </w:tcPr>
          <w:p w14:paraId="33BF9A6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英文名称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center"/>
          </w:tcPr>
          <w:p w14:paraId="5894577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学分</w:t>
            </w:r>
          </w:p>
        </w:tc>
      </w:tr>
      <w:tr w14:paraId="403DE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AD15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E577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大学美育：认识美，欣赏美，创造美（网络课程）</w:t>
            </w:r>
          </w:p>
        </w:tc>
        <w:tc>
          <w:tcPr>
            <w:tcW w:w="2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E4E0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Knowing Beauty, Appreciating Beauty, and Creating Beauty (University Aesthetic Education)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4BF5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 w14:paraId="2D31F92F">
      <w:pPr>
        <w:spacing w:line="360" w:lineRule="auto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二、学习及考核要求</w:t>
      </w:r>
    </w:p>
    <w:p w14:paraId="713158B6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每门广场课程学习由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平时学习</w:t>
      </w:r>
      <w:r>
        <w:rPr>
          <w:rFonts w:hint="eastAsia" w:ascii="宋体" w:hAnsi="宋体" w:eastAsia="宋体" w:cs="宋体"/>
          <w:sz w:val="32"/>
          <w:szCs w:val="32"/>
        </w:rPr>
        <w:t>与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期末考试</w:t>
      </w:r>
      <w:r>
        <w:rPr>
          <w:rFonts w:hint="eastAsia" w:ascii="宋体" w:hAnsi="宋体" w:eastAsia="宋体" w:cs="宋体"/>
          <w:sz w:val="32"/>
          <w:szCs w:val="32"/>
        </w:rPr>
        <w:t>两部分构成。课程的综合成绩为百分制，由</w:t>
      </w:r>
      <w:r>
        <w:rPr>
          <w:rFonts w:hint="eastAsia" w:ascii="宋体" w:hAnsi="宋体" w:eastAsia="宋体" w:cs="宋体"/>
          <w:b/>
          <w:sz w:val="32"/>
          <w:szCs w:val="32"/>
        </w:rPr>
        <w:t>平时学习积分+期末考试成绩</w:t>
      </w:r>
      <w:r>
        <w:rPr>
          <w:rFonts w:hint="eastAsia" w:ascii="宋体" w:hAnsi="宋体" w:eastAsia="宋体" w:cs="宋体"/>
          <w:sz w:val="32"/>
          <w:szCs w:val="32"/>
        </w:rPr>
        <w:t>构成，所占总成绩权重分别为70%、30%。单门广场课程平时学习的总积分达到800积分及以上、综合成绩达到60分及以上，该门广场课程认定通过，学习者获得1学分。</w:t>
      </w:r>
    </w:p>
    <w:p w14:paraId="0D2539C1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场课程的平时学习实行积分制，所有学习行为均会被系统记录积分。当学生总积分达到800时，将获得除考试分外的其余分数。例：当考试成绩权重为30％，学生积分达到800时，学生已经获得综合成绩中的70分。学生可随时查看每日积分、累计积分。</w:t>
      </w:r>
    </w:p>
    <w:p w14:paraId="6825497F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平时学习任务包括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“必学知识点”</w:t>
      </w:r>
      <w:r>
        <w:rPr>
          <w:rFonts w:hint="eastAsia" w:ascii="宋体" w:hAnsi="宋体" w:eastAsia="宋体" w:cs="宋体"/>
          <w:sz w:val="32"/>
          <w:szCs w:val="32"/>
        </w:rPr>
        <w:t>和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“选学知识点”</w:t>
      </w:r>
      <w:r>
        <w:rPr>
          <w:rFonts w:hint="eastAsia" w:ascii="宋体" w:hAnsi="宋体" w:eastAsia="宋体" w:cs="宋体"/>
          <w:sz w:val="32"/>
          <w:szCs w:val="32"/>
        </w:rPr>
        <w:t>。每门广场课程均设有“必学知识点”列表，为该门课程核心学习内容，包含视频、阅读、测评等学习要素，需选课学生全部完成。完成“必学知识点”学习后，如未达到800积分要求，可自由选择学习其他知识点，作为“选学知识点”纳入积分统计。</w:t>
      </w:r>
    </w:p>
    <w:p w14:paraId="798189AA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完成平时学习后，需按学校要求参加期末考试。所有期末考试题均来自“必学知识点”的视频、阅读、测评内容。</w:t>
      </w:r>
    </w:p>
    <w:p w14:paraId="6D547C9D">
      <w:pPr>
        <w:widowControl/>
        <w:spacing w:line="240" w:lineRule="auto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5D3D7C4F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单门课程的具体积分规则如下：</w:t>
      </w:r>
    </w:p>
    <w:tbl>
      <w:tblPr>
        <w:tblStyle w:val="6"/>
        <w:tblW w:w="8904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3668"/>
        <w:gridCol w:w="3517"/>
      </w:tblGrid>
      <w:tr w14:paraId="5B01E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79646"/>
            <w:vAlign w:val="center"/>
          </w:tcPr>
          <w:p w14:paraId="1AD6C47C">
            <w:pPr>
              <w:widowControl/>
              <w:spacing w:line="240" w:lineRule="auto"/>
              <w:ind w:firstLine="211" w:firstLineChars="1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积分项</w:t>
            </w:r>
          </w:p>
        </w:tc>
        <w:tc>
          <w:tcPr>
            <w:tcW w:w="3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9646"/>
            <w:noWrap/>
            <w:vAlign w:val="center"/>
          </w:tcPr>
          <w:p w14:paraId="3C3C7E1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9646"/>
            <w:noWrap/>
            <w:vAlign w:val="center"/>
          </w:tcPr>
          <w:p w14:paraId="77BE4FA2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4BD83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8EE9F">
            <w:pPr>
              <w:widowControl/>
              <w:spacing w:line="24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登录</w:t>
            </w:r>
          </w:p>
        </w:tc>
        <w:tc>
          <w:tcPr>
            <w:tcW w:w="3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74C97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每日首次登录得1积分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1F608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每日仅以首次登录计入积分</w:t>
            </w:r>
          </w:p>
        </w:tc>
      </w:tr>
      <w:tr w14:paraId="51C8B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B704E">
            <w:pPr>
              <w:widowControl/>
              <w:spacing w:line="24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视频观看时长</w:t>
            </w:r>
          </w:p>
        </w:tc>
        <w:tc>
          <w:tcPr>
            <w:tcW w:w="3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03BAC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有效观看视频1分钟得1积分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E1F70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该项累计总积分需不低于400积分</w:t>
            </w:r>
          </w:p>
        </w:tc>
      </w:tr>
      <w:tr w14:paraId="021EF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48A47">
            <w:pPr>
              <w:widowControl/>
              <w:spacing w:line="24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阅读时长</w:t>
            </w:r>
          </w:p>
        </w:tc>
        <w:tc>
          <w:tcPr>
            <w:tcW w:w="3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98F9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有效阅读1分钟得1积分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6B733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该项累计总积分需不低于50积分</w:t>
            </w:r>
          </w:p>
        </w:tc>
      </w:tr>
      <w:tr w14:paraId="309B1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EDE5E">
            <w:pPr>
              <w:widowControl/>
              <w:spacing w:line="24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答题</w:t>
            </w:r>
          </w:p>
        </w:tc>
        <w:tc>
          <w:tcPr>
            <w:tcW w:w="3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5C6FF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答对1道测评得2积分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FDF01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该项累计总积分需不低于50积分</w:t>
            </w:r>
          </w:p>
        </w:tc>
      </w:tr>
    </w:tbl>
    <w:p w14:paraId="49E2724C">
      <w:pPr>
        <w:widowControl/>
        <w:spacing w:line="240" w:lineRule="auto"/>
        <w:jc w:val="left"/>
        <w:textAlignment w:val="baseline"/>
        <w:rPr>
          <w:rFonts w:hint="eastAsia" w:ascii="宋体" w:hAnsi="宋体" w:eastAsia="宋体" w:cs="宋体"/>
          <w:b/>
          <w:sz w:val="32"/>
          <w:szCs w:val="32"/>
        </w:rPr>
      </w:pPr>
    </w:p>
    <w:p w14:paraId="0F479FCF">
      <w:pPr>
        <w:widowControl/>
        <w:spacing w:line="240" w:lineRule="auto"/>
        <w:jc w:val="left"/>
        <w:textAlignment w:val="baseline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积分规则说明</w:t>
      </w:r>
    </w:p>
    <w:p w14:paraId="49CA85A4">
      <w:pPr>
        <w:widowControl/>
        <w:spacing w:line="360" w:lineRule="auto"/>
        <w:jc w:val="left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.</w:t>
      </w:r>
      <w:r>
        <w:rPr>
          <w:rFonts w:hint="eastAsia" w:ascii="宋体" w:hAnsi="宋体" w:eastAsia="宋体" w:cs="宋体"/>
          <w:sz w:val="32"/>
          <w:szCs w:val="32"/>
        </w:rPr>
        <w:t>只有在本课程中学习知识点产生的上述行为才计算积分。</w:t>
      </w:r>
    </w:p>
    <w:p w14:paraId="7975BC51">
      <w:pPr>
        <w:widowControl/>
        <w:spacing w:line="360" w:lineRule="auto"/>
        <w:jc w:val="left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.</w:t>
      </w:r>
      <w:r>
        <w:rPr>
          <w:rFonts w:hint="eastAsia" w:ascii="宋体" w:hAnsi="宋体" w:eastAsia="宋体" w:cs="宋体"/>
          <w:sz w:val="32"/>
          <w:szCs w:val="32"/>
        </w:rPr>
        <w:t>每日新增积分上限为</w:t>
      </w:r>
      <w:r>
        <w:rPr>
          <w:rFonts w:hint="eastAsia" w:ascii="宋体" w:hAnsi="宋体" w:eastAsia="宋体" w:cs="宋体"/>
          <w:sz w:val="32"/>
          <w:szCs w:val="32"/>
        </w:rPr>
        <w:t>80</w:t>
      </w:r>
      <w:r>
        <w:rPr>
          <w:rFonts w:hint="eastAsia" w:ascii="宋体" w:hAnsi="宋体" w:eastAsia="宋体" w:cs="宋体"/>
          <w:sz w:val="32"/>
          <w:szCs w:val="32"/>
        </w:rPr>
        <w:t>积分。</w:t>
      </w:r>
    </w:p>
    <w:p w14:paraId="34C6642A">
      <w:pPr>
        <w:widowControl/>
        <w:spacing w:line="360" w:lineRule="auto"/>
        <w:jc w:val="left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.</w:t>
      </w:r>
      <w:r>
        <w:rPr>
          <w:rFonts w:hint="eastAsia" w:ascii="宋体" w:hAnsi="宋体" w:eastAsia="宋体" w:cs="宋体"/>
          <w:sz w:val="32"/>
          <w:szCs w:val="32"/>
        </w:rPr>
        <w:t>完成800积分的学习要求，在每天积80分的情况下，至少需要学习10天。</w:t>
      </w:r>
    </w:p>
    <w:p w14:paraId="39FD7919">
      <w:pPr>
        <w:widowControl/>
        <w:spacing w:line="360" w:lineRule="auto"/>
        <w:jc w:val="left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.</w:t>
      </w:r>
      <w:r>
        <w:rPr>
          <w:rFonts w:hint="eastAsia" w:ascii="宋体" w:hAnsi="宋体" w:eastAsia="宋体" w:cs="宋体"/>
          <w:sz w:val="32"/>
          <w:szCs w:val="32"/>
        </w:rPr>
        <w:t>重复观看或阅读同一个知识点，不重复计分。</w:t>
      </w:r>
    </w:p>
    <w:p w14:paraId="4C1B85C1">
      <w:pPr>
        <w:widowControl/>
        <w:spacing w:line="240" w:lineRule="auto"/>
        <w:jc w:val="left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.</w:t>
      </w:r>
      <w:r>
        <w:rPr>
          <w:rFonts w:hint="eastAsia" w:ascii="宋体" w:hAnsi="宋体" w:eastAsia="宋体" w:cs="宋体"/>
          <w:sz w:val="32"/>
          <w:szCs w:val="32"/>
        </w:rPr>
        <w:t>平时学习的积分达到800积分，才可参加考试；如积分不达标，则不能参加考试。</w:t>
      </w:r>
      <w:bookmarkStart w:id="0" w:name="_GoBack"/>
      <w:bookmarkEnd w:id="0"/>
    </w:p>
    <w:p w14:paraId="56E71680">
      <w:pPr>
        <w:widowControl/>
        <w:spacing w:line="360" w:lineRule="auto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32"/>
          <w:szCs w:val="32"/>
        </w:rPr>
        <w:t>6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.</w:t>
      </w:r>
      <w:r>
        <w:rPr>
          <w:rFonts w:hint="eastAsia" w:ascii="宋体" w:hAnsi="宋体" w:eastAsia="宋体" w:cs="宋体"/>
          <w:sz w:val="32"/>
          <w:szCs w:val="32"/>
        </w:rPr>
        <w:t>对违反诚信学习的行为，将按照学校规定进行处理。</w:t>
      </w:r>
    </w:p>
    <w:p w14:paraId="7A572116">
      <w:pPr>
        <w:widowControl/>
        <w:spacing w:line="360" w:lineRule="auto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930" w:right="1797" w:bottom="930" w:left="1797" w:header="851" w:footer="992" w:gutter="0"/>
      <w:pgNumType w:start="1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</w:pPr>
      <w:r>
        <w:separator/>
      </w:r>
    </w:p>
  </w:footnote>
  <w:footnote w:type="continuationSeparator" w:id="1">
    <w:p>
      <w:pPr>
        <w:spacing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B63C5D"/>
    <w:multiLevelType w:val="singleLevel"/>
    <w:tmpl w:val="5EB63C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BF"/>
    <w:rsid w:val="00074941"/>
    <w:rsid w:val="00332D34"/>
    <w:rsid w:val="00335464"/>
    <w:rsid w:val="00361B97"/>
    <w:rsid w:val="00404BBF"/>
    <w:rsid w:val="00495F1D"/>
    <w:rsid w:val="006D13C5"/>
    <w:rsid w:val="007065F2"/>
    <w:rsid w:val="007D22F3"/>
    <w:rsid w:val="0086793C"/>
    <w:rsid w:val="008B5015"/>
    <w:rsid w:val="00951C56"/>
    <w:rsid w:val="009F3D7D"/>
    <w:rsid w:val="009F619A"/>
    <w:rsid w:val="00A02248"/>
    <w:rsid w:val="00A5056E"/>
    <w:rsid w:val="00A82712"/>
    <w:rsid w:val="00D13C4E"/>
    <w:rsid w:val="00F15AE9"/>
    <w:rsid w:val="02BE07D9"/>
    <w:rsid w:val="11515AB1"/>
    <w:rsid w:val="2570780F"/>
    <w:rsid w:val="2847027C"/>
    <w:rsid w:val="35A345F6"/>
    <w:rsid w:val="42847842"/>
    <w:rsid w:val="5E4820F0"/>
    <w:rsid w:val="677A4DCC"/>
    <w:rsid w:val="7F2B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9">
    <w:name w:val="页眉 字符"/>
    <w:basedOn w:val="7"/>
    <w:link w:val="5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977</Words>
  <Characters>1095</Characters>
  <Lines>13</Lines>
  <Paragraphs>3</Paragraphs>
  <TotalTime>17</TotalTime>
  <ScaleCrop>false</ScaleCrop>
  <LinksUpToDate>false</LinksUpToDate>
  <CharactersWithSpaces>1105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2020-12-29T05:21:00Z</dcterms:created>
  <dc:creator>wangxiao</dc:creator>
  <cp:lastModifiedBy>毛楷仁</cp:lastModifiedBy>
  <cp:lastPrinted>2020-12-31T07:32:00Z</cp:lastPrinted>
  <dcterms:modified xsi:type="dcterms:W3CDTF">2025-06-23T08:31:17Z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eyJoZGlkIjoiYWQ5ZjI1M2RlN2M1YzI5MDkzM2Q2MGYyNzVlNDFlNTYifQ==</vt:lpwstr>
  </property>
  <property fmtid="{D5CDD505-2E9C-101B-9397-08002B2CF9AE}" pid="4" name="ICV">
    <vt:lpwstr>09A5C73B5BF24788882D8628ABB68ACC_12</vt:lpwstr>
  </property>
</Properties>
</file>