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A4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机械工程学院2025-2026学年第二学期学生转专业适应性考核办法</w:t>
      </w:r>
    </w:p>
    <w:p w14:paraId="32C3C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为积极做好本院学生转专业适应性考核工作，根据《衢州学院学生转专业管理办法》（衢院教〔2022〕12号）的有关要求，结合学院专业特色和教学实际，特制定本方案。</w:t>
      </w:r>
    </w:p>
    <w:p w14:paraId="77673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一、工作原则</w:t>
      </w:r>
    </w:p>
    <w:p w14:paraId="22341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1.坚持科学选拔。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按照“按需接收、五育并举、择优录取、宁缺毋滥”的原则，着力提升学院人才培养质量。</w:t>
      </w:r>
    </w:p>
    <w:p w14:paraId="7EEC3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2.坚持全面考查，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突出重点。在对学生德智体美劳等各方面全面考察基础上，突出对专业素质、实践能力以及创新精神等方面的考核。</w:t>
      </w:r>
    </w:p>
    <w:p w14:paraId="27C3D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3.坚持公平公正。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严肃工作纪律，加强信息公开和监督，维护学生的合法权益。</w:t>
      </w:r>
    </w:p>
    <w:p w14:paraId="53822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二、组织架构</w:t>
      </w:r>
    </w:p>
    <w:p w14:paraId="50F0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学院根据报名情况组建适应性考核工作小组，具体构成如下：</w:t>
      </w:r>
    </w:p>
    <w:p w14:paraId="4FF79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 长：学院负责人</w:t>
      </w:r>
    </w:p>
    <w:p w14:paraId="04F49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 员：各专业负责人</w:t>
      </w:r>
    </w:p>
    <w:p w14:paraId="44F0D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工作人员：学院负责转专业工作人员、学工办辅导员</w:t>
      </w:r>
    </w:p>
    <w:p w14:paraId="0D768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监督人员：学院纪委</w:t>
      </w:r>
    </w:p>
    <w:p w14:paraId="1217F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三、考核</w:t>
      </w:r>
      <w:r>
        <w:rPr>
          <w:rFonts w:hint="default" w:ascii="Times New Roman" w:hAnsi="Times New Roman" w:eastAsia="黑体" w:cs="Times New Roman"/>
          <w:sz w:val="32"/>
          <w:szCs w:val="32"/>
          <w:lang w:val="zh-CN" w:eastAsia="zh-CN"/>
        </w:rPr>
        <w:t>内容</w:t>
      </w:r>
    </w:p>
    <w:p w14:paraId="3979D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  <w:woUserID w:val="1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转专业适应性考核采用面试考核。</w:t>
      </w:r>
    </w:p>
    <w:p w14:paraId="051C6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  <w:t>1.专业素质和能力。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主要考核学生自我认知，对专业的认识、理解，以及知识积累和应用技能掌握程度。</w:t>
      </w:r>
    </w:p>
    <w:p w14:paraId="64E76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  <w:t>2.综合素质和能力。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主要考察学生的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自我认识与专业知识、专业知识与技能、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综合素养（举止礼仪、语言表达等）。具体构成见下表：</w:t>
      </w:r>
    </w:p>
    <w:p w14:paraId="2E47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机械工程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  <w:t>学院转专业面试考核标准</w:t>
      </w:r>
    </w:p>
    <w:tbl>
      <w:tblPr>
        <w:tblStyle w:val="2"/>
        <w:tblW w:w="8302" w:type="dxa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5864"/>
        <w:gridCol w:w="1347"/>
      </w:tblGrid>
      <w:tr w14:paraId="5D4FB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61995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5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57A4E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考核项目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038EF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分值</w:t>
            </w:r>
          </w:p>
        </w:tc>
      </w:tr>
      <w:tr w14:paraId="5E2FC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4367F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1</w:t>
            </w:r>
          </w:p>
        </w:tc>
        <w:tc>
          <w:tcPr>
            <w:tcW w:w="5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140F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自我认知与专业认识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19447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30</w:t>
            </w:r>
          </w:p>
        </w:tc>
      </w:tr>
      <w:tr w14:paraId="011DE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21516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2</w:t>
            </w:r>
          </w:p>
        </w:tc>
        <w:tc>
          <w:tcPr>
            <w:tcW w:w="5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0CF16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专业知识与技能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55B99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40</w:t>
            </w:r>
          </w:p>
        </w:tc>
      </w:tr>
      <w:tr w14:paraId="42A49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3D649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3</w:t>
            </w:r>
          </w:p>
        </w:tc>
        <w:tc>
          <w:tcPr>
            <w:tcW w:w="5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1C64E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综合素养（举止礼仪、语言表达等）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161F3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0</w:t>
            </w:r>
          </w:p>
        </w:tc>
      </w:tr>
      <w:tr w14:paraId="6D8DF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9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649FE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合计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noWrap w:val="0"/>
            <w:vAlign w:val="center"/>
          </w:tcPr>
          <w:p w14:paraId="26163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zh-CN" w:eastAsia="zh-CN"/>
              </w:rPr>
              <w:t>100</w:t>
            </w:r>
          </w:p>
        </w:tc>
      </w:tr>
    </w:tbl>
    <w:p w14:paraId="21B63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zh-CN" w:eastAsia="zh-CN"/>
        </w:rPr>
        <w:t>四、流程安排</w:t>
      </w:r>
    </w:p>
    <w:p w14:paraId="473C6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  <w:t>（一）专业适应性考核前准备工作</w:t>
      </w:r>
    </w:p>
    <w:p w14:paraId="05A5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  <w:woUserID w:val="1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工作小组确定工作人员名单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落实相关场地、设备等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  <w:woUserID w:val="1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完成相关工作人员培训，要求熟知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  <w:woUserID w:val="1"/>
        </w:rPr>
        <w:t>考核工作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流程，明确工作职责，做到定人定点定位。</w:t>
      </w:r>
    </w:p>
    <w:p w14:paraId="52B24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 w:eastAsia="zh-CN"/>
        </w:rPr>
        <w:t>（二）专业适应性考核当天工作</w:t>
      </w:r>
    </w:p>
    <w:p w14:paraId="086E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  <w:t>1.准备环节。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提前半个小时完成考试相关场所的清场、警戒工作，相关工作人员就位。</w:t>
      </w:r>
    </w:p>
    <w:p w14:paraId="6BBC3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  <w:t>2.候考环节。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工作人员在规定时间内清点人数，核对人员信息，组织候考。</w:t>
      </w:r>
    </w:p>
    <w:p w14:paraId="23FBD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  <w:t>3.考核环节。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工作人员按报名顺序号依次引导考生进入考场。</w:t>
      </w:r>
    </w:p>
    <w:p w14:paraId="54D50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 w:eastAsia="zh-CN"/>
        </w:rPr>
        <w:t>4.成绩评定。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 xml:space="preserve">根据考生现场表现情况，由考官进行评分，工作人员现场统计平均分，最终结果由考官现场共同签字，学院纪委参与监督。 </w:t>
      </w:r>
    </w:p>
    <w:p w14:paraId="205D6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zh-CN" w:eastAsia="zh-CN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工作要求</w:t>
      </w:r>
    </w:p>
    <w:p w14:paraId="7B20A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1.所有参加考核的工作人员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一定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要贯彻“公平、公正、公开”的原则。</w:t>
      </w:r>
    </w:p>
    <w:p w14:paraId="51021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2.所有参加考核的工作人员要遵守保密纪律，考核前不得向学生泄露考核内容，考核时不得暗示学生，违者追究责任。</w:t>
      </w:r>
    </w:p>
    <w:p w14:paraId="21766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</w:pPr>
    </w:p>
    <w:p w14:paraId="0D0F2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MmE5NWIzOTllOGQ4ZDEyYTBmNTQyYzk3ZWJkOWYifQ=="/>
  </w:docVars>
  <w:rsids>
    <w:rsidRoot w:val="4FF5576C"/>
    <w:rsid w:val="15391BF9"/>
    <w:rsid w:val="18077AB0"/>
    <w:rsid w:val="4E3C4D66"/>
    <w:rsid w:val="4FF5576C"/>
    <w:rsid w:val="67756ADF"/>
    <w:rsid w:val="6BD47A39"/>
    <w:rsid w:val="70C66CB0"/>
    <w:rsid w:val="747D0792"/>
    <w:rsid w:val="CFB629CE"/>
    <w:rsid w:val="FF73F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877</Words>
  <Characters>909</Characters>
  <Lines>0</Lines>
  <Paragraphs>0</Paragraphs>
  <TotalTime>3</TotalTime>
  <ScaleCrop>false</ScaleCrop>
  <LinksUpToDate>false</LinksUpToDate>
  <CharactersWithSpaces>914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2023-12-25T23:03:00Z</dcterms:created>
  <dc:creator>玄儒轩</dc:creator>
  <cp:lastModifiedBy>鸡蛋三明治</cp:lastModifiedBy>
  <dcterms:modified xsi:type="dcterms:W3CDTF">2025-12-24T02:38:45Z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F516892D85594291A107B0EB4A707CA5_11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